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</w:p>
    <w:p w:rsidR="00265B5F" w:rsidRPr="00265B5F" w:rsidRDefault="00265B5F" w:rsidP="00265B5F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  <w:r w:rsidRPr="00265B5F">
        <w:rPr>
          <w:rFonts w:ascii="Tahoma" w:hAnsi="Tahoma" w:cs="Tahoma"/>
          <w:b/>
          <w:color w:val="FF3399"/>
          <w:sz w:val="72"/>
          <w:szCs w:val="72"/>
        </w:rPr>
        <w:t>Umořování dluhu</w:t>
      </w: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FF4F70" w:rsidRDefault="00FF4F70" w:rsidP="00265B5F">
      <w:pPr>
        <w:rPr>
          <w:rFonts w:cs="Tahoma"/>
          <w:b/>
          <w:sz w:val="28"/>
          <w:szCs w:val="28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8"/>
          <w:szCs w:val="28"/>
        </w:rPr>
      </w:pPr>
      <w:r w:rsidRPr="00FF4F70">
        <w:rPr>
          <w:rFonts w:ascii="Tahoma" w:hAnsi="Tahoma" w:cs="Tahoma"/>
          <w:b/>
          <w:sz w:val="28"/>
          <w:szCs w:val="28"/>
        </w:rPr>
        <w:lastRenderedPageBreak/>
        <w:t>BANKOVNÍ ÚVĚRY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Úvěr je možné splácet několika způsoby.</w:t>
      </w:r>
    </w:p>
    <w:p w:rsidR="00265B5F" w:rsidRPr="00FF4F70" w:rsidRDefault="00265B5F" w:rsidP="00265B5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Najednou v době splatnosti.</w:t>
      </w:r>
    </w:p>
    <w:p w:rsidR="00265B5F" w:rsidRPr="00FF4F70" w:rsidRDefault="00265B5F" w:rsidP="00265B5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Úroky pravidelně, úvěr celý najednou.</w:t>
      </w:r>
    </w:p>
    <w:p w:rsidR="00265B5F" w:rsidRPr="00FF4F70" w:rsidRDefault="00265B5F" w:rsidP="00265B5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Umořování úvěru pravidelnými platbami:</w:t>
      </w:r>
    </w:p>
    <w:p w:rsidR="00265B5F" w:rsidRPr="00FF4F70" w:rsidRDefault="00265B5F" w:rsidP="00265B5F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konstantní anuita</w:t>
      </w:r>
    </w:p>
    <w:p w:rsidR="00265B5F" w:rsidRPr="00FF4F70" w:rsidRDefault="00265B5F" w:rsidP="00265B5F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konstantní úmor</w:t>
      </w:r>
    </w:p>
    <w:p w:rsidR="00265B5F" w:rsidRPr="00FF4F70" w:rsidRDefault="00265B5F" w:rsidP="00265B5F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umořování nestejnými platbami</w:t>
      </w:r>
    </w:p>
    <w:p w:rsidR="00265B5F" w:rsidRPr="00FF4F70" w:rsidRDefault="00265B5F" w:rsidP="00265B5F">
      <w:pPr>
        <w:ind w:left="720"/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</w:rPr>
        <w:t>Umořování úvěru pravidelnými platbami – konstantními anuitami</w:t>
      </w:r>
    </w:p>
    <w:p w:rsidR="00265B5F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Výpočet splátky úvěru (A) se provádí stejně jako výpočet anuity ze s</w:t>
      </w:r>
      <w:r w:rsidR="00FF4F70">
        <w:rPr>
          <w:rFonts w:ascii="Tahoma" w:hAnsi="Tahoma" w:cs="Tahoma"/>
          <w:sz w:val="24"/>
          <w:szCs w:val="24"/>
        </w:rPr>
        <w:t>oučasné hodnoty.</w:t>
      </w:r>
    </w:p>
    <w:p w:rsidR="00FF4F70" w:rsidRP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jc w:val="center"/>
        <w:rPr>
          <w:rFonts w:ascii="Tahoma" w:hAnsi="Tahoma" w:cs="Tahoma"/>
          <w:b/>
          <w:bCs/>
          <w:iCs/>
          <w:sz w:val="32"/>
          <w:szCs w:val="32"/>
        </w:rPr>
      </w:pPr>
      <m:oMathPara>
        <m:oMath>
          <m:r>
            <m:rPr>
              <m:sty m:val="b"/>
            </m:rPr>
            <w:rPr>
              <w:rFonts w:ascii="Cambria Math" w:hAnsi="Cambria Math" w:cs="Tahoma"/>
              <w:sz w:val="32"/>
              <w:szCs w:val="32"/>
            </w:rPr>
            <m:t xml:space="preserve">A= SHA * </m:t>
          </m:r>
          <m:f>
            <m:fPr>
              <m:ctrlPr>
                <w:rPr>
                  <w:rFonts w:ascii="Cambria Math" w:hAnsi="Cambria Math" w:cs="Tahoma"/>
                  <w:b/>
                  <w:bCs/>
                  <w:iCs/>
                  <w:sz w:val="32"/>
                  <w:szCs w:val="32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ahoma"/>
                  <w:sz w:val="32"/>
                  <w:szCs w:val="32"/>
                </w:rPr>
                <m:t>i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 xml:space="preserve">1 - </m:t>
              </m:r>
              <m:sSup>
                <m:sSupPr>
                  <m:ctrlPr>
                    <w:rPr>
                      <w:rFonts w:ascii="Cambria Math" w:hAnsi="Cambria Math" w:cs="Tahoma"/>
                      <w:b/>
                      <w:bCs/>
                      <w:i/>
                      <w:iCs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(1+i)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-n</m:t>
                  </m:r>
                </m:sup>
              </m:sSup>
            </m:den>
          </m:f>
        </m:oMath>
      </m:oMathPara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kde:   A…anuita, pravidelná splátka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SHA …výše úvěru</w:t>
      </w:r>
    </w:p>
    <w:p w:rsidR="00265B5F" w:rsidRPr="00FF4F70" w:rsidRDefault="00FF4F70" w:rsidP="00265B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265B5F" w:rsidRPr="00FF4F70">
        <w:rPr>
          <w:rFonts w:ascii="Tahoma" w:hAnsi="Tahoma" w:cs="Tahoma"/>
          <w:sz w:val="24"/>
          <w:szCs w:val="24"/>
        </w:rPr>
        <w:t>i… úroková sazba/100</w:t>
      </w:r>
    </w:p>
    <w:p w:rsidR="00265B5F" w:rsidRDefault="00FF4F70" w:rsidP="00265B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265B5F" w:rsidRPr="00FF4F70">
        <w:rPr>
          <w:rFonts w:ascii="Tahoma" w:hAnsi="Tahoma" w:cs="Tahoma"/>
          <w:sz w:val="24"/>
          <w:szCs w:val="24"/>
        </w:rPr>
        <w:t xml:space="preserve">n…doba splatnosti </w:t>
      </w: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lastRenderedPageBreak/>
        <w:t>Platí následující vztah:</w:t>
      </w:r>
    </w:p>
    <w:p w:rsidR="00FF4F70" w:rsidRDefault="00FF4F70" w:rsidP="00265B5F">
      <w:pPr>
        <w:jc w:val="center"/>
        <w:rPr>
          <w:rFonts w:ascii="Tahoma" w:hAnsi="Tahoma" w:cs="Tahoma"/>
          <w:b/>
          <w:sz w:val="28"/>
          <w:szCs w:val="28"/>
        </w:rPr>
      </w:pPr>
    </w:p>
    <w:p w:rsidR="00265B5F" w:rsidRPr="00FF4F70" w:rsidRDefault="00265B5F" w:rsidP="00265B5F">
      <w:pPr>
        <w:jc w:val="center"/>
        <w:rPr>
          <w:rFonts w:ascii="Tahoma" w:hAnsi="Tahoma" w:cs="Tahoma"/>
          <w:b/>
          <w:sz w:val="28"/>
          <w:szCs w:val="28"/>
        </w:rPr>
      </w:pPr>
      <w:r w:rsidRPr="00FF4F70">
        <w:rPr>
          <w:rFonts w:ascii="Tahoma" w:hAnsi="Tahoma" w:cs="Tahoma"/>
          <w:b/>
          <w:sz w:val="28"/>
          <w:szCs w:val="28"/>
        </w:rPr>
        <w:t>anuita (splátka) = úmor + úrok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úmor… o tuto částku se snižuje výše dluhu (úvěru)</w:t>
      </w:r>
    </w:p>
    <w:p w:rsidR="00265B5F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úrok… cena za úvěr</w:t>
      </w: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FF4F70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265B5F" w:rsidRPr="00FF4F70">
        <w:rPr>
          <w:rFonts w:ascii="Tahoma" w:hAnsi="Tahoma" w:cs="Tahoma"/>
          <w:b/>
          <w:sz w:val="24"/>
          <w:szCs w:val="24"/>
          <w:highlight w:val="magenta"/>
        </w:rPr>
        <w:t>1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Firma zvažuje přijetí 3letéhoúvěru s ročními splátkami</w:t>
      </w:r>
      <w:r w:rsidR="00FF4F70" w:rsidRPr="00FF4F70">
        <w:rPr>
          <w:rFonts w:ascii="Tahoma" w:hAnsi="Tahoma" w:cs="Tahoma"/>
          <w:sz w:val="24"/>
          <w:szCs w:val="24"/>
        </w:rPr>
        <w:t xml:space="preserve"> </w:t>
      </w:r>
      <w:r w:rsidRPr="00FF4F70">
        <w:rPr>
          <w:rFonts w:ascii="Tahoma" w:hAnsi="Tahoma" w:cs="Tahoma"/>
          <w:sz w:val="24"/>
          <w:szCs w:val="24"/>
        </w:rPr>
        <w:t>vždy na konci období. Výše</w:t>
      </w:r>
      <w:r w:rsidR="00FF4F70" w:rsidRPr="00FF4F70">
        <w:rPr>
          <w:rFonts w:ascii="Tahoma" w:hAnsi="Tahoma" w:cs="Tahoma"/>
          <w:sz w:val="24"/>
          <w:szCs w:val="24"/>
        </w:rPr>
        <w:t xml:space="preserve"> </w:t>
      </w:r>
      <w:r w:rsidRPr="00FF4F70">
        <w:rPr>
          <w:rFonts w:ascii="Tahoma" w:hAnsi="Tahoma" w:cs="Tahoma"/>
          <w:sz w:val="24"/>
          <w:szCs w:val="24"/>
        </w:rPr>
        <w:t>úvěru činí 2,1 mil. Kč, úroková sazba je 15 % p. a. Splácen bude konstantními splátkami. Sestavte umořovací plán.</w:t>
      </w: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</w:rPr>
        <w:t>Řešení:</w:t>
      </w:r>
    </w:p>
    <w:p w:rsidR="00265B5F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Údaje v tabulce uvedeny v korunách.</w:t>
      </w: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FF4F70" w:rsidRPr="00FF4F70" w:rsidRDefault="00FF4F70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</w:p>
    <w:tbl>
      <w:tblPr>
        <w:tblW w:w="76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1674"/>
        <w:gridCol w:w="1417"/>
        <w:gridCol w:w="1559"/>
        <w:gridCol w:w="1843"/>
      </w:tblGrid>
      <w:tr w:rsidR="00265B5F" w:rsidRPr="00FF4F70" w:rsidTr="00F478DC">
        <w:trPr>
          <w:trHeight w:val="1155"/>
        </w:trPr>
        <w:tc>
          <w:tcPr>
            <w:tcW w:w="1164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58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58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Období</w:t>
            </w:r>
          </w:p>
        </w:tc>
        <w:tc>
          <w:tcPr>
            <w:tcW w:w="16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Anuita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Úrok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Úmor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7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proofErr w:type="spellStart"/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Kon</w:t>
            </w:r>
            <w:proofErr w:type="spellEnd"/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stav</w:t>
            </w:r>
            <w:proofErr w:type="gramEnd"/>
          </w:p>
        </w:tc>
      </w:tr>
      <w:tr w:rsidR="00265B5F" w:rsidRPr="00FF4F70" w:rsidTr="00F478DC">
        <w:trPr>
          <w:trHeight w:val="1158"/>
        </w:trPr>
        <w:tc>
          <w:tcPr>
            <w:tcW w:w="116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919 751,-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315 000,-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604 751,-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1 495 249,-</w:t>
            </w:r>
          </w:p>
        </w:tc>
      </w:tr>
      <w:tr w:rsidR="00265B5F" w:rsidRPr="00FF4F70" w:rsidTr="00F478DC">
        <w:trPr>
          <w:trHeight w:val="1158"/>
        </w:trPr>
        <w:tc>
          <w:tcPr>
            <w:tcW w:w="116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919 751,-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224 287,-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695 464,-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799 785,-</w:t>
            </w:r>
          </w:p>
        </w:tc>
      </w:tr>
      <w:tr w:rsidR="00265B5F" w:rsidRPr="00FF4F70" w:rsidTr="00F478DC">
        <w:trPr>
          <w:trHeight w:val="1065"/>
        </w:trPr>
        <w:tc>
          <w:tcPr>
            <w:tcW w:w="116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96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919 751,-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119 968,-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799 783,-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cs-CZ"/>
              </w:rPr>
            </w:pPr>
            <w:r w:rsidRPr="00FF4F70">
              <w:rPr>
                <w:rFonts w:ascii="Tahoma" w:eastAsia="Times New Roman" w:hAnsi="Tahoma" w:cs="Tahoma"/>
                <w:lang w:eastAsia="cs-CZ"/>
              </w:rPr>
              <w:t>(díky zaokrouhlování 2,-)</w:t>
            </w:r>
          </w:p>
        </w:tc>
      </w:tr>
      <w:tr w:rsidR="00265B5F" w:rsidRPr="00FF4F70" w:rsidTr="00F478DC">
        <w:trPr>
          <w:trHeight w:val="877"/>
        </w:trPr>
        <w:tc>
          <w:tcPr>
            <w:tcW w:w="1164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Součet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2 759 253,-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659 255,-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---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---</w:t>
            </w:r>
          </w:p>
        </w:tc>
      </w:tr>
    </w:tbl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</w:rPr>
        <w:t>Odpověď:</w:t>
      </w: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Každý rok po dobu tří let bude úvěr splácen částkou 919 751 Kč.</w:t>
      </w:r>
    </w:p>
    <w:p w:rsidR="00265B5F" w:rsidRDefault="00265B5F" w:rsidP="00265B5F">
      <w:pPr>
        <w:rPr>
          <w:rFonts w:cs="Tahoma"/>
          <w:b/>
          <w:sz w:val="28"/>
          <w:szCs w:val="28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8"/>
          <w:szCs w:val="28"/>
        </w:rPr>
      </w:pPr>
    </w:p>
    <w:p w:rsidR="00FF4F70" w:rsidRDefault="00FF4F70" w:rsidP="00265B5F">
      <w:pPr>
        <w:rPr>
          <w:rFonts w:ascii="Tahoma" w:hAnsi="Tahoma" w:cs="Tahoma"/>
          <w:b/>
          <w:sz w:val="28"/>
          <w:szCs w:val="28"/>
        </w:rPr>
      </w:pPr>
    </w:p>
    <w:p w:rsidR="00FF4F70" w:rsidRDefault="00FF4F70" w:rsidP="00265B5F">
      <w:pPr>
        <w:rPr>
          <w:rFonts w:ascii="Tahoma" w:hAnsi="Tahoma" w:cs="Tahoma"/>
          <w:b/>
          <w:sz w:val="28"/>
          <w:szCs w:val="28"/>
        </w:rPr>
      </w:pPr>
    </w:p>
    <w:p w:rsidR="00FF4F70" w:rsidRDefault="00FF4F70" w:rsidP="00265B5F">
      <w:pPr>
        <w:rPr>
          <w:rFonts w:ascii="Tahoma" w:hAnsi="Tahoma" w:cs="Tahoma"/>
          <w:b/>
          <w:sz w:val="28"/>
          <w:szCs w:val="28"/>
        </w:rPr>
      </w:pPr>
    </w:p>
    <w:p w:rsidR="00FF4F70" w:rsidRDefault="00FF4F70" w:rsidP="00265B5F">
      <w:pPr>
        <w:rPr>
          <w:rFonts w:ascii="Tahoma" w:hAnsi="Tahoma" w:cs="Tahoma"/>
          <w:b/>
          <w:sz w:val="28"/>
          <w:szCs w:val="28"/>
        </w:rPr>
      </w:pPr>
    </w:p>
    <w:p w:rsidR="00FF4F70" w:rsidRDefault="00FF4F70" w:rsidP="00265B5F">
      <w:pPr>
        <w:rPr>
          <w:rFonts w:ascii="Tahoma" w:hAnsi="Tahoma" w:cs="Tahoma"/>
          <w:b/>
          <w:sz w:val="28"/>
          <w:szCs w:val="28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8"/>
          <w:szCs w:val="28"/>
        </w:rPr>
      </w:pPr>
      <w:r w:rsidRPr="00FF4F70">
        <w:rPr>
          <w:rFonts w:ascii="Tahoma" w:hAnsi="Tahoma" w:cs="Tahoma"/>
          <w:b/>
          <w:sz w:val="28"/>
          <w:szCs w:val="28"/>
        </w:rPr>
        <w:lastRenderedPageBreak/>
        <w:t>Umořování úvěru pravidelnými platbami – konstantním úmorem</w:t>
      </w:r>
    </w:p>
    <w:p w:rsidR="00265B5F" w:rsidRDefault="00FF4F70" w:rsidP="00265B5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265B5F" w:rsidRPr="00FF4F70">
        <w:rPr>
          <w:rFonts w:ascii="Tahoma" w:hAnsi="Tahoma" w:cs="Tahoma"/>
          <w:b/>
          <w:sz w:val="24"/>
          <w:szCs w:val="24"/>
          <w:highlight w:val="magenta"/>
        </w:rPr>
        <w:t>2</w:t>
      </w:r>
    </w:p>
    <w:p w:rsidR="00FF4F70" w:rsidRPr="00FF4F70" w:rsidRDefault="00FF4F70" w:rsidP="00265B5F">
      <w:pPr>
        <w:rPr>
          <w:rFonts w:ascii="Tahoma" w:hAnsi="Tahoma" w:cs="Tahoma"/>
          <w:b/>
          <w:sz w:val="24"/>
          <w:szCs w:val="24"/>
        </w:rPr>
      </w:pPr>
    </w:p>
    <w:tbl>
      <w:tblPr>
        <w:tblW w:w="9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5"/>
        <w:gridCol w:w="1617"/>
        <w:gridCol w:w="1717"/>
        <w:gridCol w:w="1699"/>
        <w:gridCol w:w="2172"/>
      </w:tblGrid>
      <w:tr w:rsidR="00265B5F" w:rsidRPr="00D83F5D" w:rsidTr="00F478DC">
        <w:trPr>
          <w:trHeight w:val="1453"/>
        </w:trPr>
        <w:tc>
          <w:tcPr>
            <w:tcW w:w="912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ahoma" w:eastAsia="Times New Roman" w:hAnsi="Tahoma" w:cs="Tahoma"/>
                <w:b/>
                <w:kern w:val="24"/>
                <w:sz w:val="24"/>
                <w:szCs w:val="24"/>
                <w:lang w:eastAsia="cs-CZ"/>
              </w:rPr>
            </w:pPr>
          </w:p>
          <w:p w:rsidR="00265B5F" w:rsidRPr="00FF4F70" w:rsidRDefault="00FF4F70" w:rsidP="00F478DC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kern w:val="24"/>
                <w:sz w:val="24"/>
                <w:szCs w:val="24"/>
                <w:lang w:eastAsia="cs-CZ"/>
              </w:rPr>
              <w:t xml:space="preserve">Zadání – viz Příklad </w:t>
            </w:r>
            <w:r w:rsidR="00265B5F" w:rsidRPr="00FF4F70">
              <w:rPr>
                <w:rFonts w:ascii="Tahoma" w:eastAsia="Times New Roman" w:hAnsi="Tahoma" w:cs="Tahoma"/>
                <w:b/>
                <w:kern w:val="24"/>
                <w:sz w:val="24"/>
                <w:szCs w:val="24"/>
                <w:lang w:eastAsia="cs-CZ"/>
              </w:rPr>
              <w:t xml:space="preserve">1 </w:t>
            </w:r>
          </w:p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ahoma" w:eastAsia="Times New Roman" w:hAnsi="Tahoma" w:cs="Tahoma"/>
                <w:sz w:val="24"/>
                <w:szCs w:val="24"/>
                <w:highlight w:val="cyan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kern w:val="24"/>
                <w:sz w:val="24"/>
                <w:szCs w:val="24"/>
                <w:lang w:eastAsia="cs-CZ"/>
              </w:rPr>
              <w:t>Splácení konstantním úmorem.</w:t>
            </w:r>
          </w:p>
        </w:tc>
      </w:tr>
      <w:tr w:rsidR="00265B5F" w:rsidRPr="00D83F5D" w:rsidTr="00F478DC">
        <w:trPr>
          <w:trHeight w:val="1014"/>
        </w:trPr>
        <w:tc>
          <w:tcPr>
            <w:tcW w:w="191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Období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Úrok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Úmor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Splátka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Konečný stav</w:t>
            </w:r>
          </w:p>
        </w:tc>
      </w:tr>
      <w:tr w:rsidR="00265B5F" w:rsidRPr="00D83F5D" w:rsidTr="00F478DC">
        <w:trPr>
          <w:trHeight w:val="788"/>
        </w:trPr>
        <w:tc>
          <w:tcPr>
            <w:tcW w:w="191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315 000,-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700 000,-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1 015 000,-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 1 400 000,-</w:t>
            </w:r>
          </w:p>
        </w:tc>
      </w:tr>
      <w:tr w:rsidR="00265B5F" w:rsidRPr="00D83F5D" w:rsidTr="00F478DC">
        <w:trPr>
          <w:trHeight w:val="790"/>
        </w:trPr>
        <w:tc>
          <w:tcPr>
            <w:tcW w:w="191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210 000,-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700 000,-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910 000,-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 700 000,-</w:t>
            </w:r>
          </w:p>
        </w:tc>
      </w:tr>
      <w:tr w:rsidR="00265B5F" w:rsidRPr="00D83F5D" w:rsidTr="00F478DC">
        <w:trPr>
          <w:trHeight w:val="790"/>
        </w:trPr>
        <w:tc>
          <w:tcPr>
            <w:tcW w:w="191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105 000,-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700 000,-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805 000,-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 0</w:t>
            </w:r>
          </w:p>
        </w:tc>
      </w:tr>
      <w:tr w:rsidR="00265B5F" w:rsidRPr="00D83F5D" w:rsidTr="00F478DC">
        <w:trPr>
          <w:trHeight w:val="790"/>
        </w:trPr>
        <w:tc>
          <w:tcPr>
            <w:tcW w:w="191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67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Součet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630 000,-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----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2 730 000,-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---</w:t>
            </w:r>
          </w:p>
        </w:tc>
      </w:tr>
    </w:tbl>
    <w:p w:rsidR="00265B5F" w:rsidRDefault="00265B5F" w:rsidP="00265B5F">
      <w:pPr>
        <w:rPr>
          <w:rFonts w:cs="Tahoma"/>
          <w:sz w:val="28"/>
          <w:szCs w:val="28"/>
        </w:rPr>
      </w:pPr>
    </w:p>
    <w:p w:rsidR="00265B5F" w:rsidRDefault="00265B5F" w:rsidP="00265B5F">
      <w:pPr>
        <w:rPr>
          <w:rFonts w:cs="Tahoma"/>
          <w:sz w:val="28"/>
          <w:szCs w:val="28"/>
        </w:rPr>
      </w:pPr>
    </w:p>
    <w:p w:rsidR="00265B5F" w:rsidRDefault="00265B5F" w:rsidP="00265B5F">
      <w:pPr>
        <w:rPr>
          <w:rFonts w:cs="Tahoma"/>
          <w:sz w:val="28"/>
          <w:szCs w:val="28"/>
        </w:rPr>
      </w:pPr>
    </w:p>
    <w:p w:rsidR="00265B5F" w:rsidRDefault="00265B5F" w:rsidP="00265B5F">
      <w:pPr>
        <w:rPr>
          <w:rFonts w:cs="Tahoma"/>
          <w:sz w:val="28"/>
          <w:szCs w:val="28"/>
        </w:rPr>
      </w:pPr>
    </w:p>
    <w:p w:rsidR="00265B5F" w:rsidRDefault="00265B5F" w:rsidP="00265B5F">
      <w:pPr>
        <w:rPr>
          <w:rFonts w:cs="Tahoma"/>
          <w:sz w:val="28"/>
          <w:szCs w:val="28"/>
        </w:rPr>
      </w:pPr>
    </w:p>
    <w:p w:rsidR="00FF4F70" w:rsidRDefault="00FF4F70" w:rsidP="00265B5F">
      <w:pPr>
        <w:rPr>
          <w:rFonts w:cs="Tahoma"/>
          <w:sz w:val="28"/>
          <w:szCs w:val="28"/>
        </w:rPr>
      </w:pPr>
    </w:p>
    <w:p w:rsidR="00265B5F" w:rsidRPr="00FF4F70" w:rsidRDefault="00265B5F" w:rsidP="00265B5F">
      <w:pPr>
        <w:rPr>
          <w:rFonts w:ascii="Tahoma" w:hAnsi="Tahoma" w:cs="Tahoma"/>
          <w:sz w:val="28"/>
          <w:szCs w:val="28"/>
        </w:rPr>
      </w:pPr>
      <w:r w:rsidRPr="00FF4F70">
        <w:rPr>
          <w:rFonts w:ascii="Tahoma" w:hAnsi="Tahoma" w:cs="Tahoma"/>
          <w:b/>
          <w:sz w:val="28"/>
          <w:szCs w:val="28"/>
        </w:rPr>
        <w:lastRenderedPageBreak/>
        <w:t>Umořování úvěru nestejnými platbami</w:t>
      </w:r>
    </w:p>
    <w:p w:rsidR="00265B5F" w:rsidRDefault="00265B5F" w:rsidP="00265B5F">
      <w:pPr>
        <w:rPr>
          <w:rFonts w:cs="Tahoma"/>
          <w:sz w:val="28"/>
          <w:szCs w:val="28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  <w:highlight w:val="magenta"/>
        </w:rPr>
        <w:t>Příklad 7.3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  <w:r w:rsidRPr="00FF4F70">
        <w:rPr>
          <w:rFonts w:ascii="Tahoma" w:hAnsi="Tahoma" w:cs="Tahoma"/>
          <w:sz w:val="24"/>
          <w:szCs w:val="24"/>
        </w:rPr>
        <w:t>Úvěr ve výši 5 mil. Kč má být splacen za 4 roky na konci jednotlivých let. Bylo sjednáno, že úmor dluhu v 1. splátce bude 1 mil. Kč, v dalších splátkách</w:t>
      </w:r>
      <w:r w:rsidR="00FF4F70">
        <w:rPr>
          <w:rFonts w:ascii="Tahoma" w:hAnsi="Tahoma" w:cs="Tahoma"/>
          <w:sz w:val="24"/>
          <w:szCs w:val="24"/>
        </w:rPr>
        <w:t xml:space="preserve"> </w:t>
      </w:r>
      <w:r w:rsidRPr="00FF4F70">
        <w:rPr>
          <w:rFonts w:ascii="Tahoma" w:hAnsi="Tahoma" w:cs="Tahoma"/>
          <w:sz w:val="24"/>
          <w:szCs w:val="24"/>
        </w:rPr>
        <w:t>bude narůstat vždy o 20 % předchozího úmoru a v poslední splátce se dorovná dlužná částka. Sestavte umořovací plán při úrokové sazbě 10 % p. a.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</w:p>
    <w:p w:rsidR="00265B5F" w:rsidRPr="00FF4F70" w:rsidRDefault="00265B5F" w:rsidP="00265B5F">
      <w:pPr>
        <w:rPr>
          <w:rFonts w:ascii="Tahoma" w:hAnsi="Tahoma" w:cs="Tahoma"/>
          <w:b/>
          <w:sz w:val="24"/>
          <w:szCs w:val="24"/>
        </w:rPr>
      </w:pPr>
      <w:r w:rsidRPr="00FF4F70">
        <w:rPr>
          <w:rFonts w:ascii="Tahoma" w:hAnsi="Tahoma" w:cs="Tahoma"/>
          <w:b/>
          <w:sz w:val="24"/>
          <w:szCs w:val="24"/>
        </w:rPr>
        <w:t>Řešení:</w:t>
      </w:r>
    </w:p>
    <w:p w:rsidR="00265B5F" w:rsidRPr="00FF4F70" w:rsidRDefault="00265B5F" w:rsidP="00265B5F">
      <w:pPr>
        <w:rPr>
          <w:rFonts w:ascii="Tahoma" w:hAnsi="Tahoma" w:cs="Tahoma"/>
          <w:sz w:val="24"/>
          <w:szCs w:val="24"/>
        </w:rPr>
      </w:pPr>
    </w:p>
    <w:tbl>
      <w:tblPr>
        <w:tblW w:w="9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</w:tblGrid>
      <w:tr w:rsidR="00265B5F" w:rsidRPr="00015A7B" w:rsidTr="00F478DC">
        <w:trPr>
          <w:trHeight w:val="1090"/>
        </w:trPr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Období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Splátka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Úmor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Úrok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15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sz w:val="24"/>
                <w:szCs w:val="24"/>
                <w:lang w:eastAsia="cs-CZ"/>
              </w:rPr>
              <w:t>Konečný stav</w:t>
            </w:r>
          </w:p>
        </w:tc>
      </w:tr>
      <w:tr w:rsidR="00265B5F" w:rsidRPr="00015A7B" w:rsidTr="00F478DC">
        <w:trPr>
          <w:trHeight w:val="679"/>
        </w:trPr>
        <w:tc>
          <w:tcPr>
            <w:tcW w:w="18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1 500 000,-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1 000 000,-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500 000,-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4 000 000,-</w:t>
            </w:r>
          </w:p>
        </w:tc>
      </w:tr>
      <w:tr w:rsidR="00265B5F" w:rsidRPr="00015A7B" w:rsidTr="00F478DC">
        <w:trPr>
          <w:trHeight w:val="692"/>
        </w:trPr>
        <w:tc>
          <w:tcPr>
            <w:tcW w:w="18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1 600 000,-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1 200 000,-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400 000,-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2 800 000,-</w:t>
            </w:r>
          </w:p>
        </w:tc>
      </w:tr>
      <w:tr w:rsidR="00265B5F" w:rsidRPr="00015A7B" w:rsidTr="00F478DC">
        <w:trPr>
          <w:trHeight w:val="675"/>
        </w:trPr>
        <w:tc>
          <w:tcPr>
            <w:tcW w:w="18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1 720 000,-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1 440 000,-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280 000,-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1 360 000,-</w:t>
            </w:r>
          </w:p>
        </w:tc>
      </w:tr>
      <w:tr w:rsidR="00265B5F" w:rsidRPr="00015A7B" w:rsidTr="00F478DC">
        <w:trPr>
          <w:trHeight w:val="546"/>
        </w:trPr>
        <w:tc>
          <w:tcPr>
            <w:tcW w:w="18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1 496 000,-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1 360 000,-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136 000,-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0</w:t>
            </w:r>
          </w:p>
        </w:tc>
      </w:tr>
      <w:tr w:rsidR="00265B5F" w:rsidRPr="00015A7B" w:rsidTr="00F478DC">
        <w:trPr>
          <w:trHeight w:val="789"/>
        </w:trPr>
        <w:tc>
          <w:tcPr>
            <w:tcW w:w="18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kinsoku w:val="0"/>
              <w:overflowPunct w:val="0"/>
              <w:spacing w:before="134"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b/>
                <w:color w:val="000000"/>
                <w:kern w:val="24"/>
                <w:position w:val="1"/>
                <w:sz w:val="24"/>
                <w:szCs w:val="24"/>
                <w:lang w:eastAsia="cs-CZ"/>
              </w:rPr>
              <w:t>Součet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6 316 000,-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5 000 000,-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1 316 000,-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</w:p>
          <w:p w:rsidR="00265B5F" w:rsidRPr="00FF4F70" w:rsidRDefault="00265B5F" w:rsidP="00F478D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FF4F70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---</w:t>
            </w:r>
          </w:p>
        </w:tc>
      </w:tr>
    </w:tbl>
    <w:p w:rsidR="00FF4F70" w:rsidRDefault="00FF4F70" w:rsidP="00265B5F">
      <w:pPr>
        <w:rPr>
          <w:rFonts w:cs="Tahoma"/>
          <w:sz w:val="28"/>
          <w:szCs w:val="28"/>
        </w:rPr>
      </w:pPr>
    </w:p>
    <w:p w:rsidR="00FF4F70" w:rsidRDefault="00FF4F70" w:rsidP="00265B5F">
      <w:pPr>
        <w:rPr>
          <w:rFonts w:cs="Tahoma"/>
          <w:sz w:val="28"/>
          <w:szCs w:val="28"/>
        </w:rPr>
      </w:pPr>
      <w:bookmarkStart w:id="0" w:name="_GoBack"/>
      <w:bookmarkEnd w:id="0"/>
    </w:p>
    <w:sectPr w:rsidR="00FF4F70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20BE"/>
    <w:multiLevelType w:val="hybridMultilevel"/>
    <w:tmpl w:val="91DE861A"/>
    <w:lvl w:ilvl="0" w:tplc="1A209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5C7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984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A80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A2E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445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D2FD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56F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B07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93540D4"/>
    <w:multiLevelType w:val="hybridMultilevel"/>
    <w:tmpl w:val="99E2ED14"/>
    <w:lvl w:ilvl="0" w:tplc="AC7824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B4C186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8AEE2C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B30C53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FC825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A9421E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5D4577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8B0F8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742ED0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265B5F"/>
    <w:rsid w:val="0097717A"/>
    <w:rsid w:val="00B619EB"/>
    <w:rsid w:val="00BC102E"/>
    <w:rsid w:val="00C35254"/>
    <w:rsid w:val="00D57658"/>
    <w:rsid w:val="00ED2FC8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326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admin</cp:lastModifiedBy>
  <cp:revision>3</cp:revision>
  <cp:lastPrinted>2018-11-01T15:38:00Z</cp:lastPrinted>
  <dcterms:created xsi:type="dcterms:W3CDTF">2020-05-07T10:19:00Z</dcterms:created>
  <dcterms:modified xsi:type="dcterms:W3CDTF">2020-05-07T17:19:00Z</dcterms:modified>
</cp:coreProperties>
</file>