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30F" w:rsidRDefault="00F9330F" w:rsidP="00F9330F">
      <w:pPr>
        <w:jc w:val="center"/>
        <w:rPr>
          <w:rFonts w:ascii="Tahoma" w:hAnsi="Tahoma" w:cs="Tahoma"/>
          <w:b/>
          <w:sz w:val="72"/>
          <w:szCs w:val="72"/>
        </w:rPr>
      </w:pPr>
    </w:p>
    <w:p w:rsidR="00F9330F" w:rsidRDefault="00F9330F" w:rsidP="00F9330F">
      <w:pPr>
        <w:jc w:val="center"/>
        <w:rPr>
          <w:rFonts w:ascii="Tahoma" w:hAnsi="Tahoma" w:cs="Tahoma"/>
          <w:b/>
          <w:sz w:val="72"/>
          <w:szCs w:val="72"/>
        </w:rPr>
      </w:pPr>
    </w:p>
    <w:p w:rsidR="00F9330F" w:rsidRPr="00F9330F" w:rsidRDefault="00957283" w:rsidP="00F9330F">
      <w:pPr>
        <w:jc w:val="center"/>
        <w:rPr>
          <w:rFonts w:ascii="Tahoma" w:hAnsi="Tahoma" w:cs="Tahoma"/>
          <w:b/>
          <w:color w:val="FF3399"/>
          <w:sz w:val="72"/>
          <w:szCs w:val="72"/>
        </w:rPr>
      </w:pPr>
      <w:r w:rsidRPr="00F9330F">
        <w:rPr>
          <w:rFonts w:ascii="Tahoma" w:hAnsi="Tahoma" w:cs="Tahoma"/>
          <w:b/>
          <w:color w:val="FF3399"/>
          <w:sz w:val="72"/>
          <w:szCs w:val="72"/>
        </w:rPr>
        <w:t xml:space="preserve">Jednoduché a </w:t>
      </w:r>
    </w:p>
    <w:p w:rsidR="0014448A" w:rsidRDefault="00957283" w:rsidP="00F9330F">
      <w:pPr>
        <w:jc w:val="center"/>
        <w:rPr>
          <w:rFonts w:ascii="Tahoma" w:hAnsi="Tahoma" w:cs="Tahoma"/>
          <w:b/>
          <w:color w:val="FF3399"/>
          <w:sz w:val="72"/>
          <w:szCs w:val="72"/>
        </w:rPr>
      </w:pPr>
      <w:r w:rsidRPr="00F9330F">
        <w:rPr>
          <w:rFonts w:ascii="Tahoma" w:hAnsi="Tahoma" w:cs="Tahoma"/>
          <w:b/>
          <w:color w:val="FF3399"/>
          <w:sz w:val="72"/>
          <w:szCs w:val="72"/>
        </w:rPr>
        <w:t>složené úročení</w:t>
      </w:r>
      <w:r w:rsidR="0014448A">
        <w:rPr>
          <w:rFonts w:ascii="Tahoma" w:hAnsi="Tahoma" w:cs="Tahoma"/>
          <w:b/>
          <w:color w:val="FF3399"/>
          <w:sz w:val="72"/>
          <w:szCs w:val="72"/>
        </w:rPr>
        <w:t xml:space="preserve">, </w:t>
      </w:r>
    </w:p>
    <w:p w:rsidR="00C35254" w:rsidRPr="00F9330F" w:rsidRDefault="0014448A" w:rsidP="00F9330F">
      <w:pPr>
        <w:jc w:val="center"/>
        <w:rPr>
          <w:rFonts w:ascii="Tahoma" w:hAnsi="Tahoma" w:cs="Tahoma"/>
          <w:b/>
          <w:color w:val="FF3399"/>
          <w:sz w:val="72"/>
          <w:szCs w:val="72"/>
        </w:rPr>
      </w:pPr>
      <w:r>
        <w:rPr>
          <w:rFonts w:ascii="Tahoma" w:hAnsi="Tahoma" w:cs="Tahoma"/>
          <w:b/>
          <w:color w:val="FF3399"/>
          <w:sz w:val="72"/>
          <w:szCs w:val="72"/>
        </w:rPr>
        <w:t>smíšené úročení</w:t>
      </w:r>
    </w:p>
    <w:p w:rsidR="00957283" w:rsidRDefault="00957283"/>
    <w:p w:rsidR="00957283" w:rsidRDefault="00957283"/>
    <w:p w:rsidR="00957283" w:rsidRDefault="00957283"/>
    <w:p w:rsidR="00957283" w:rsidRDefault="00957283"/>
    <w:p w:rsidR="00957283" w:rsidRDefault="00957283"/>
    <w:p w:rsidR="00957283" w:rsidRDefault="00957283"/>
    <w:p w:rsidR="00957283" w:rsidRDefault="00957283"/>
    <w:p w:rsidR="00957283" w:rsidRDefault="00957283"/>
    <w:p w:rsidR="00957283" w:rsidRDefault="00957283"/>
    <w:p w:rsidR="00957283" w:rsidRDefault="00957283"/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lastRenderedPageBreak/>
        <w:t xml:space="preserve">Peníze mají v různém okamžiku různou hodnotu, </w:t>
      </w:r>
      <w:proofErr w:type="gramStart"/>
      <w:r w:rsidRPr="0014448A">
        <w:rPr>
          <w:rFonts w:ascii="Tahoma" w:hAnsi="Tahoma" w:cs="Tahoma"/>
          <w:sz w:val="24"/>
          <w:szCs w:val="24"/>
        </w:rPr>
        <w:t>tzn. že</w:t>
      </w:r>
      <w:proofErr w:type="gramEnd"/>
      <w:r w:rsidRPr="0014448A">
        <w:rPr>
          <w:rFonts w:ascii="Tahoma" w:hAnsi="Tahoma" w:cs="Tahoma"/>
          <w:sz w:val="24"/>
          <w:szCs w:val="24"/>
        </w:rPr>
        <w:t xml:space="preserve"> se hodnota  peněz mění během času. V následujícím textu bude v rámci příkladů převáděna hodnota peněz k určitému časovému okamžiku – k jejich současné (SH) nebo budoucí hodnotě (BH).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</w:p>
    <w:p w:rsidR="00957283" w:rsidRPr="0014448A" w:rsidRDefault="00957283" w:rsidP="00F9330F">
      <w:pPr>
        <w:pStyle w:val="Nadpis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0" w:after="40" w:line="360" w:lineRule="auto"/>
        <w:rPr>
          <w:rFonts w:ascii="Tahoma" w:hAnsi="Tahoma" w:cs="Tahoma"/>
          <w:b w:val="0"/>
          <w:i w:val="0"/>
          <w:sz w:val="28"/>
          <w:szCs w:val="28"/>
        </w:rPr>
      </w:pPr>
      <w:r w:rsidRPr="0014448A">
        <w:rPr>
          <w:rFonts w:ascii="Tahoma" w:hAnsi="Tahoma" w:cs="Tahoma"/>
          <w:i w:val="0"/>
          <w:sz w:val="28"/>
          <w:szCs w:val="28"/>
        </w:rPr>
        <w:t>Úroková sazba</w:t>
      </w:r>
    </w:p>
    <w:p w:rsidR="00957283" w:rsidRPr="0014448A" w:rsidRDefault="00957283" w:rsidP="00957283">
      <w:pPr>
        <w:ind w:left="72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Úroková sazba je úrok z hodnoty kapitálu vyjádřený v procentech za určité období. Dle časového období se rozlišuje:</w:t>
      </w:r>
    </w:p>
    <w:p w:rsidR="00957283" w:rsidRPr="0014448A" w:rsidRDefault="00957283" w:rsidP="00957283">
      <w:pPr>
        <w:ind w:firstLine="708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p. a. – roční úroková sazba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          p. s. – pololetní úroková sazba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          p. q. – čtvrtletní úroková sazba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          p. m. – měsíční úroková sazba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          p. d. – denní úroková sazba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          Platí následující vztah: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          p. a. = 2 * p. s. = 4 * p. q. = 12 * p. m. = 360 * p. d.</w:t>
      </w:r>
    </w:p>
    <w:p w:rsidR="0014448A" w:rsidRDefault="0014448A" w:rsidP="0014448A">
      <w:pPr>
        <w:pStyle w:val="Nadpis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0" w:after="40" w:line="360" w:lineRule="auto"/>
        <w:rPr>
          <w:rFonts w:ascii="Tahoma" w:hAnsi="Tahoma" w:cs="Tahoma"/>
          <w:i w:val="0"/>
          <w:sz w:val="28"/>
          <w:szCs w:val="28"/>
        </w:rPr>
      </w:pPr>
      <w:r>
        <w:rPr>
          <w:rFonts w:ascii="Tahoma" w:hAnsi="Tahoma" w:cs="Tahoma"/>
          <w:i w:val="0"/>
          <w:sz w:val="28"/>
          <w:szCs w:val="28"/>
        </w:rPr>
        <w:t xml:space="preserve">   </w:t>
      </w:r>
    </w:p>
    <w:p w:rsidR="00957283" w:rsidRPr="0014448A" w:rsidRDefault="0014448A" w:rsidP="0014448A">
      <w:pPr>
        <w:pStyle w:val="Nadpis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0" w:after="40" w:line="360" w:lineRule="auto"/>
        <w:rPr>
          <w:rFonts w:ascii="Tahoma" w:hAnsi="Tahoma" w:cs="Tahoma"/>
          <w:i w:val="0"/>
          <w:sz w:val="28"/>
          <w:szCs w:val="28"/>
        </w:rPr>
      </w:pPr>
      <w:r>
        <w:rPr>
          <w:rFonts w:ascii="Tahoma" w:hAnsi="Tahoma" w:cs="Tahoma"/>
          <w:i w:val="0"/>
          <w:sz w:val="28"/>
          <w:szCs w:val="28"/>
        </w:rPr>
        <w:t xml:space="preserve">    </w:t>
      </w:r>
      <w:r w:rsidR="00957283" w:rsidRPr="0014448A">
        <w:rPr>
          <w:rFonts w:ascii="Tahoma" w:hAnsi="Tahoma" w:cs="Tahoma"/>
          <w:i w:val="0"/>
          <w:sz w:val="28"/>
          <w:szCs w:val="28"/>
        </w:rPr>
        <w:t>Úrokové období</w:t>
      </w:r>
    </w:p>
    <w:p w:rsidR="00957283" w:rsidRPr="0014448A" w:rsidRDefault="00957283" w:rsidP="00957283">
      <w:pPr>
        <w:ind w:left="72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Úrokové období představuje období, za které jsou připisovány úroky (každý měsíc, čtvrtletí apod.).</w:t>
      </w:r>
    </w:p>
    <w:p w:rsidR="00957283" w:rsidRPr="0014448A" w:rsidRDefault="0014448A" w:rsidP="0014448A">
      <w:pPr>
        <w:pStyle w:val="Nadpis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0" w:after="40" w:line="360" w:lineRule="auto"/>
        <w:rPr>
          <w:rFonts w:ascii="Tahoma" w:hAnsi="Tahoma" w:cs="Tahoma"/>
          <w:i w:val="0"/>
          <w:sz w:val="24"/>
          <w:szCs w:val="24"/>
        </w:rPr>
      </w:pPr>
      <w:r>
        <w:rPr>
          <w:rFonts w:ascii="Tahoma" w:hAnsi="Tahoma" w:cs="Tahoma"/>
          <w:i w:val="0"/>
          <w:sz w:val="24"/>
          <w:szCs w:val="24"/>
        </w:rPr>
        <w:t xml:space="preserve">     </w:t>
      </w:r>
      <w:r w:rsidR="00957283" w:rsidRPr="0014448A">
        <w:rPr>
          <w:rFonts w:ascii="Tahoma" w:hAnsi="Tahoma" w:cs="Tahoma"/>
          <w:i w:val="0"/>
          <w:sz w:val="24"/>
          <w:szCs w:val="24"/>
        </w:rPr>
        <w:t>Standardy pro stanovení doby splatnosti</w:t>
      </w:r>
    </w:p>
    <w:p w:rsidR="00957283" w:rsidRPr="0014448A" w:rsidRDefault="00957283" w:rsidP="00957283">
      <w:pPr>
        <w:pStyle w:val="Odstavecseseznamem"/>
        <w:spacing w:line="360" w:lineRule="auto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b/>
          <w:bCs/>
          <w:sz w:val="24"/>
          <w:szCs w:val="24"/>
        </w:rPr>
        <w:t>ACT/365</w:t>
      </w:r>
      <w:r w:rsidRPr="0014448A">
        <w:rPr>
          <w:rFonts w:ascii="Tahoma" w:hAnsi="Tahoma" w:cs="Tahoma"/>
          <w:sz w:val="24"/>
          <w:szCs w:val="24"/>
        </w:rPr>
        <w:t xml:space="preserve"> (anglická metoda): skutečný počet dní/365, resp. 366</w:t>
      </w:r>
    </w:p>
    <w:p w:rsidR="00957283" w:rsidRPr="0014448A" w:rsidRDefault="00957283" w:rsidP="00957283">
      <w:pPr>
        <w:pStyle w:val="Odstavecseseznamem"/>
        <w:spacing w:line="360" w:lineRule="auto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b/>
          <w:bCs/>
          <w:sz w:val="24"/>
          <w:szCs w:val="24"/>
        </w:rPr>
        <w:t>ACT/360</w:t>
      </w:r>
      <w:r w:rsidRPr="0014448A">
        <w:rPr>
          <w:rFonts w:ascii="Tahoma" w:hAnsi="Tahoma" w:cs="Tahoma"/>
          <w:sz w:val="24"/>
          <w:szCs w:val="24"/>
        </w:rPr>
        <w:t xml:space="preserve"> (francouzská či mezinárodní metoda):skutečný počet dní/360</w:t>
      </w:r>
    </w:p>
    <w:p w:rsidR="0014448A" w:rsidRDefault="00957283" w:rsidP="0014448A">
      <w:pPr>
        <w:pStyle w:val="Odstavecseseznamem"/>
        <w:spacing w:line="360" w:lineRule="auto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b/>
          <w:bCs/>
          <w:sz w:val="24"/>
          <w:szCs w:val="24"/>
        </w:rPr>
        <w:t>30E/360</w:t>
      </w:r>
      <w:r w:rsidRPr="0014448A">
        <w:rPr>
          <w:rFonts w:ascii="Tahoma" w:hAnsi="Tahoma" w:cs="Tahoma"/>
          <w:sz w:val="24"/>
          <w:szCs w:val="24"/>
        </w:rPr>
        <w:t xml:space="preserve"> (německá či obchodní metoda): měsíc vždy 30 dní, rok 360 dní</w:t>
      </w:r>
      <w:r w:rsidR="0014448A">
        <w:rPr>
          <w:rFonts w:ascii="Tahoma" w:hAnsi="Tahoma" w:cs="Tahoma"/>
          <w:sz w:val="24"/>
          <w:szCs w:val="24"/>
        </w:rPr>
        <w:t xml:space="preserve"> </w:t>
      </w:r>
    </w:p>
    <w:p w:rsidR="0014448A" w:rsidRDefault="0014448A" w:rsidP="0014448A">
      <w:pPr>
        <w:pStyle w:val="Odstavecseseznamem"/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V následujících příkladech </w:t>
      </w:r>
      <w:r w:rsidRPr="0014448A">
        <w:rPr>
          <w:rFonts w:ascii="Tahoma" w:hAnsi="Tahoma" w:cs="Tahoma"/>
          <w:sz w:val="24"/>
          <w:szCs w:val="24"/>
        </w:rPr>
        <w:t>se bud</w:t>
      </w:r>
      <w:r>
        <w:rPr>
          <w:rFonts w:ascii="Tahoma" w:hAnsi="Tahoma" w:cs="Tahoma"/>
          <w:sz w:val="24"/>
          <w:szCs w:val="24"/>
        </w:rPr>
        <w:t>e vycházet ze standardu 30E/360.</w:t>
      </w:r>
    </w:p>
    <w:p w:rsidR="0014448A" w:rsidRDefault="0014448A" w:rsidP="0014448A">
      <w:pPr>
        <w:pStyle w:val="Odstavecseseznamem"/>
        <w:spacing w:line="360" w:lineRule="auto"/>
        <w:rPr>
          <w:rFonts w:ascii="Tahoma" w:hAnsi="Tahoma" w:cs="Tahoma"/>
          <w:sz w:val="24"/>
          <w:szCs w:val="24"/>
        </w:rPr>
      </w:pPr>
    </w:p>
    <w:p w:rsidR="00957283" w:rsidRDefault="00957283" w:rsidP="0014448A">
      <w:pPr>
        <w:pStyle w:val="Odstavecseseznamem"/>
        <w:spacing w:line="360" w:lineRule="auto"/>
        <w:rPr>
          <w:rFonts w:ascii="Tahoma" w:hAnsi="Tahoma" w:cs="Tahoma"/>
          <w:b/>
          <w:sz w:val="28"/>
          <w:szCs w:val="28"/>
        </w:rPr>
      </w:pPr>
      <w:r w:rsidRPr="0014448A">
        <w:rPr>
          <w:rFonts w:ascii="Tahoma" w:hAnsi="Tahoma" w:cs="Tahoma"/>
          <w:b/>
          <w:sz w:val="28"/>
          <w:szCs w:val="28"/>
        </w:rPr>
        <w:lastRenderedPageBreak/>
        <w:t>Typy úročení</w:t>
      </w:r>
    </w:p>
    <w:p w:rsidR="0014448A" w:rsidRPr="0014448A" w:rsidRDefault="0014448A" w:rsidP="0014448A">
      <w:pPr>
        <w:pStyle w:val="Odstavecseseznamem"/>
        <w:spacing w:line="360" w:lineRule="auto"/>
        <w:rPr>
          <w:rFonts w:ascii="Tahoma" w:hAnsi="Tahoma" w:cs="Tahoma"/>
          <w:b/>
          <w:sz w:val="28"/>
          <w:szCs w:val="28"/>
        </w:rPr>
      </w:pPr>
    </w:p>
    <w:p w:rsidR="00957283" w:rsidRPr="0014448A" w:rsidRDefault="00957283" w:rsidP="00957283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contextualSpacing w:val="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b/>
          <w:sz w:val="24"/>
          <w:szCs w:val="24"/>
        </w:rPr>
        <w:t>a) jednoduché úročení</w:t>
      </w:r>
      <w:r w:rsidR="00F9330F" w:rsidRPr="0014448A">
        <w:rPr>
          <w:rFonts w:ascii="Tahoma" w:hAnsi="Tahoma" w:cs="Tahoma"/>
          <w:b/>
          <w:sz w:val="24"/>
          <w:szCs w:val="24"/>
        </w:rPr>
        <w:t xml:space="preserve"> </w:t>
      </w:r>
      <w:r w:rsidRPr="0014448A">
        <w:rPr>
          <w:rFonts w:ascii="Tahoma" w:hAnsi="Tahoma" w:cs="Tahoma"/>
          <w:sz w:val="24"/>
          <w:szCs w:val="24"/>
        </w:rPr>
        <w:t xml:space="preserve">(vyplácené úroky se k původnímu kapitálu </w:t>
      </w:r>
    </w:p>
    <w:p w:rsidR="00957283" w:rsidRPr="0014448A" w:rsidRDefault="00957283" w:rsidP="00957283">
      <w:pPr>
        <w:pStyle w:val="Odstavecseseznamem"/>
        <w:spacing w:line="360" w:lineRule="auto"/>
        <w:ind w:left="1185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nepřičítají a dále se neúročí),</w:t>
      </w:r>
    </w:p>
    <w:p w:rsidR="00957283" w:rsidRPr="0014448A" w:rsidRDefault="00957283" w:rsidP="00957283">
      <w:pPr>
        <w:pStyle w:val="Odstavecseseznamem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contextualSpacing w:val="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b/>
          <w:sz w:val="24"/>
          <w:szCs w:val="24"/>
        </w:rPr>
        <w:t>složené úročení</w:t>
      </w:r>
      <w:r w:rsidRPr="0014448A">
        <w:rPr>
          <w:rFonts w:ascii="Tahoma" w:hAnsi="Tahoma" w:cs="Tahoma"/>
          <w:sz w:val="24"/>
          <w:szCs w:val="24"/>
        </w:rPr>
        <w:t xml:space="preserve"> (úroky se připisují k peněžní částce a spolu s ní se </w:t>
      </w:r>
    </w:p>
    <w:p w:rsidR="00957283" w:rsidRDefault="00957283" w:rsidP="0014448A">
      <w:pPr>
        <w:pStyle w:val="Odstavecseseznamem"/>
        <w:spacing w:line="360" w:lineRule="auto"/>
        <w:ind w:left="150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dále úročí).</w:t>
      </w:r>
    </w:p>
    <w:p w:rsidR="0014448A" w:rsidRPr="0014448A" w:rsidRDefault="0014448A" w:rsidP="0014448A">
      <w:pPr>
        <w:pStyle w:val="Odstavecseseznamem"/>
        <w:spacing w:line="360" w:lineRule="auto"/>
        <w:ind w:left="1500"/>
        <w:rPr>
          <w:rFonts w:ascii="Tahoma" w:hAnsi="Tahoma" w:cs="Tahoma"/>
          <w:sz w:val="24"/>
          <w:szCs w:val="24"/>
        </w:rPr>
      </w:pPr>
    </w:p>
    <w:p w:rsidR="00957283" w:rsidRPr="0014448A" w:rsidRDefault="00957283" w:rsidP="00957283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contextualSpacing w:val="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b/>
          <w:bCs/>
          <w:sz w:val="24"/>
          <w:szCs w:val="24"/>
        </w:rPr>
        <w:t xml:space="preserve">a) polhůtní úročení </w:t>
      </w:r>
      <w:r w:rsidRPr="0014448A">
        <w:rPr>
          <w:rFonts w:ascii="Tahoma" w:hAnsi="Tahoma" w:cs="Tahoma"/>
          <w:sz w:val="24"/>
          <w:szCs w:val="24"/>
        </w:rPr>
        <w:t>(úroky se platí na konci úrokového období),</w:t>
      </w:r>
    </w:p>
    <w:p w:rsidR="00957283" w:rsidRPr="0014448A" w:rsidRDefault="00957283" w:rsidP="00957283">
      <w:pPr>
        <w:pStyle w:val="Odstavecseseznamem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contextualSpacing w:val="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b/>
          <w:bCs/>
          <w:sz w:val="24"/>
          <w:szCs w:val="24"/>
        </w:rPr>
        <w:t xml:space="preserve">předlhůtní úročení </w:t>
      </w:r>
      <w:r w:rsidRPr="0014448A">
        <w:rPr>
          <w:rFonts w:ascii="Tahoma" w:hAnsi="Tahoma" w:cs="Tahoma"/>
          <w:sz w:val="24"/>
          <w:szCs w:val="24"/>
        </w:rPr>
        <w:t>(úroky se platí na začátku úrokového období).</w:t>
      </w:r>
    </w:p>
    <w:p w:rsidR="00957283" w:rsidRDefault="00957283" w:rsidP="00957283">
      <w:pPr>
        <w:rPr>
          <w:rFonts w:ascii="Tahoma" w:hAnsi="Tahoma" w:cs="Tahoma"/>
          <w:sz w:val="24"/>
          <w:szCs w:val="24"/>
        </w:rPr>
      </w:pPr>
    </w:p>
    <w:p w:rsidR="0014448A" w:rsidRPr="0014448A" w:rsidRDefault="0014448A" w:rsidP="00957283">
      <w:pPr>
        <w:rPr>
          <w:rFonts w:ascii="Tahoma" w:hAnsi="Tahoma" w:cs="Tahoma"/>
          <w:sz w:val="24"/>
          <w:szCs w:val="24"/>
        </w:rPr>
      </w:pPr>
    </w:p>
    <w:p w:rsidR="00957283" w:rsidRPr="0014448A" w:rsidRDefault="0014448A" w:rsidP="00957283">
      <w:pPr>
        <w:pStyle w:val="Nadpis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0" w:after="40" w:line="360" w:lineRule="auto"/>
        <w:ind w:left="714" w:hanging="357"/>
        <w:rPr>
          <w:rFonts w:ascii="Tahoma" w:hAnsi="Tahoma" w:cs="Tahoma"/>
          <w:i w:val="0"/>
          <w:sz w:val="28"/>
          <w:szCs w:val="28"/>
        </w:rPr>
      </w:pPr>
      <w:r>
        <w:rPr>
          <w:rFonts w:ascii="Tahoma" w:hAnsi="Tahoma" w:cs="Tahoma"/>
          <w:i w:val="0"/>
          <w:sz w:val="28"/>
          <w:szCs w:val="28"/>
        </w:rPr>
        <w:t xml:space="preserve">     </w:t>
      </w:r>
      <w:r w:rsidR="00957283" w:rsidRPr="0014448A">
        <w:rPr>
          <w:rFonts w:ascii="Tahoma" w:hAnsi="Tahoma" w:cs="Tahoma"/>
          <w:i w:val="0"/>
          <w:sz w:val="28"/>
          <w:szCs w:val="28"/>
        </w:rPr>
        <w:t>Úrok</w:t>
      </w:r>
    </w:p>
    <w:p w:rsidR="00957283" w:rsidRPr="0014448A" w:rsidRDefault="00957283" w:rsidP="00957283">
      <w:pPr>
        <w:ind w:left="72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Výpočet úroku se provádí dle následujícího vzorce:</w:t>
      </w:r>
    </w:p>
    <w:p w:rsidR="00957283" w:rsidRPr="0014448A" w:rsidRDefault="00957283" w:rsidP="00957283">
      <w:pPr>
        <w:spacing w:before="100" w:beforeAutospacing="1" w:after="100" w:afterAutospacing="1" w:line="240" w:lineRule="auto"/>
        <w:jc w:val="center"/>
        <w:rPr>
          <w:rFonts w:ascii="Tahoma" w:hAnsi="Tahoma" w:cs="Tahoma"/>
          <w:sz w:val="32"/>
          <w:szCs w:val="32"/>
        </w:rPr>
      </w:pPr>
      <m:oMathPara>
        <m:oMath>
          <m:r>
            <w:rPr>
              <w:rFonts w:ascii="Cambria Math" w:hAnsi="Cambria Math" w:cs="Tahoma"/>
              <w:sz w:val="32"/>
              <w:szCs w:val="32"/>
            </w:rPr>
            <m:t>u=</m:t>
          </m:r>
          <m:f>
            <m:fPr>
              <m:ctrlPr>
                <w:rPr>
                  <w:rFonts w:ascii="Cambria Math" w:hAnsi="Cambria Math" w:cs="Tahoma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 w:cs="Tahoma"/>
                  <w:sz w:val="32"/>
                  <w:szCs w:val="32"/>
                </w:rPr>
                <m:t>K * p * t</m:t>
              </m:r>
            </m:num>
            <m:den>
              <m:r>
                <w:rPr>
                  <w:rFonts w:ascii="Cambria Math" w:hAnsi="Cambria Math" w:cs="Tahoma"/>
                  <w:sz w:val="32"/>
                  <w:szCs w:val="32"/>
                </w:rPr>
                <m:t>100 * 360</m:t>
              </m:r>
            </m:den>
          </m:f>
        </m:oMath>
      </m:oMathPara>
    </w:p>
    <w:p w:rsidR="0014448A" w:rsidRDefault="0014448A" w:rsidP="00957283">
      <w:pPr>
        <w:spacing w:before="100" w:beforeAutospacing="1" w:after="100" w:afterAutospacing="1"/>
        <w:ind w:left="709"/>
        <w:rPr>
          <w:rFonts w:ascii="Tahoma" w:eastAsia="Times New Roman" w:hAnsi="Tahoma" w:cs="Tahoma"/>
          <w:sz w:val="24"/>
          <w:szCs w:val="24"/>
          <w:lang w:eastAsia="cs-CZ"/>
        </w:rPr>
      </w:pPr>
    </w:p>
    <w:p w:rsidR="00957283" w:rsidRPr="0014448A" w:rsidRDefault="00957283" w:rsidP="00957283">
      <w:pPr>
        <w:spacing w:before="100" w:beforeAutospacing="1" w:after="100" w:afterAutospacing="1"/>
        <w:ind w:left="709"/>
        <w:rPr>
          <w:rFonts w:ascii="Tahoma" w:eastAsia="Times New Roman" w:hAnsi="Tahoma" w:cs="Tahoma"/>
          <w:sz w:val="24"/>
          <w:szCs w:val="24"/>
          <w:lang w:eastAsia="cs-CZ"/>
        </w:rPr>
      </w:pPr>
      <w:r w:rsidRPr="0014448A">
        <w:rPr>
          <w:rFonts w:ascii="Tahoma" w:eastAsia="Times New Roman" w:hAnsi="Tahoma" w:cs="Tahoma"/>
          <w:sz w:val="24"/>
          <w:szCs w:val="24"/>
          <w:lang w:eastAsia="cs-CZ"/>
        </w:rPr>
        <w:t>u…úrok</w:t>
      </w:r>
      <w:r w:rsidRPr="0014448A">
        <w:rPr>
          <w:rFonts w:ascii="Tahoma" w:eastAsia="Times New Roman" w:hAnsi="Tahoma" w:cs="Tahoma"/>
          <w:sz w:val="24"/>
          <w:szCs w:val="24"/>
          <w:lang w:eastAsia="cs-CZ"/>
        </w:rPr>
        <w:br/>
        <w:t>K…peněžní částka (kapitál)</w:t>
      </w:r>
      <w:r w:rsidRPr="0014448A">
        <w:rPr>
          <w:rFonts w:ascii="Tahoma" w:eastAsia="Times New Roman" w:hAnsi="Tahoma" w:cs="Tahoma"/>
          <w:sz w:val="24"/>
          <w:szCs w:val="24"/>
          <w:lang w:eastAsia="cs-CZ"/>
        </w:rPr>
        <w:br/>
        <w:t>p…roční úroková sazba v procentech</w:t>
      </w:r>
      <w:r w:rsidRPr="0014448A">
        <w:rPr>
          <w:rFonts w:ascii="Tahoma" w:eastAsia="Times New Roman" w:hAnsi="Tahoma" w:cs="Tahoma"/>
          <w:sz w:val="24"/>
          <w:szCs w:val="24"/>
          <w:lang w:eastAsia="cs-CZ"/>
        </w:rPr>
        <w:br/>
        <w:t>t…doba splatnosti kapitálu ve dnech</w:t>
      </w:r>
    </w:p>
    <w:p w:rsidR="0014448A" w:rsidRDefault="0014448A" w:rsidP="00957283">
      <w:pPr>
        <w:rPr>
          <w:rFonts w:ascii="Tahoma" w:hAnsi="Tahoma" w:cs="Tahoma"/>
          <w:b/>
          <w:sz w:val="24"/>
          <w:szCs w:val="24"/>
          <w:highlight w:val="magenta"/>
        </w:rPr>
      </w:pPr>
    </w:p>
    <w:p w:rsidR="0014448A" w:rsidRDefault="0014448A" w:rsidP="00957283">
      <w:pPr>
        <w:rPr>
          <w:rFonts w:ascii="Tahoma" w:hAnsi="Tahoma" w:cs="Tahoma"/>
          <w:b/>
          <w:sz w:val="24"/>
          <w:szCs w:val="24"/>
          <w:highlight w:val="magenta"/>
        </w:rPr>
      </w:pPr>
    </w:p>
    <w:p w:rsidR="0014448A" w:rsidRDefault="0014448A" w:rsidP="00957283">
      <w:pPr>
        <w:rPr>
          <w:rFonts w:ascii="Tahoma" w:hAnsi="Tahoma" w:cs="Tahoma"/>
          <w:b/>
          <w:sz w:val="24"/>
          <w:szCs w:val="24"/>
          <w:highlight w:val="magenta"/>
        </w:rPr>
      </w:pPr>
    </w:p>
    <w:p w:rsidR="0014448A" w:rsidRDefault="0014448A" w:rsidP="00957283">
      <w:pPr>
        <w:rPr>
          <w:rFonts w:ascii="Tahoma" w:hAnsi="Tahoma" w:cs="Tahoma"/>
          <w:b/>
          <w:sz w:val="24"/>
          <w:szCs w:val="24"/>
          <w:highlight w:val="magenta"/>
        </w:rPr>
      </w:pPr>
    </w:p>
    <w:p w:rsidR="0014448A" w:rsidRDefault="0014448A" w:rsidP="00957283">
      <w:pPr>
        <w:rPr>
          <w:rFonts w:ascii="Tahoma" w:hAnsi="Tahoma" w:cs="Tahoma"/>
          <w:b/>
          <w:sz w:val="24"/>
          <w:szCs w:val="24"/>
          <w:highlight w:val="magenta"/>
        </w:rPr>
      </w:pPr>
    </w:p>
    <w:p w:rsidR="00957283" w:rsidRPr="0014448A" w:rsidRDefault="0014448A" w:rsidP="00957283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  <w:highlight w:val="magenta"/>
        </w:rPr>
        <w:lastRenderedPageBreak/>
        <w:t xml:space="preserve">Příklad </w:t>
      </w:r>
      <w:r w:rsidR="00957283" w:rsidRPr="0014448A">
        <w:rPr>
          <w:rFonts w:ascii="Tahoma" w:hAnsi="Tahoma" w:cs="Tahoma"/>
          <w:b/>
          <w:sz w:val="24"/>
          <w:szCs w:val="24"/>
          <w:highlight w:val="magenta"/>
        </w:rPr>
        <w:t>1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Vypočítejte velikost úroku pro vklady 200 000 Kč, uložené při úrokové </w:t>
      </w:r>
      <w:proofErr w:type="gramStart"/>
      <w:r w:rsidRPr="0014448A">
        <w:rPr>
          <w:rFonts w:ascii="Tahoma" w:hAnsi="Tahoma" w:cs="Tahoma"/>
          <w:sz w:val="24"/>
          <w:szCs w:val="24"/>
        </w:rPr>
        <w:t>sazbě            1 % p.</w:t>
      </w:r>
      <w:proofErr w:type="gramEnd"/>
      <w:r w:rsidRPr="0014448A">
        <w:rPr>
          <w:rFonts w:ascii="Tahoma" w:hAnsi="Tahoma" w:cs="Tahoma"/>
          <w:sz w:val="24"/>
          <w:szCs w:val="24"/>
        </w:rPr>
        <w:t xml:space="preserve"> </w:t>
      </w:r>
      <w:r w:rsidR="0014448A">
        <w:rPr>
          <w:rFonts w:ascii="Tahoma" w:hAnsi="Tahoma" w:cs="Tahoma"/>
          <w:sz w:val="24"/>
          <w:szCs w:val="24"/>
        </w:rPr>
        <w:t>a. a na dobu níže uvedenou.</w:t>
      </w: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2053"/>
        <w:gridCol w:w="2303"/>
        <w:gridCol w:w="2303"/>
        <w:gridCol w:w="1988"/>
      </w:tblGrid>
      <w:tr w:rsidR="00957283" w:rsidRPr="0014448A" w:rsidTr="00C35162">
        <w:trPr>
          <w:trHeight w:val="692"/>
        </w:trPr>
        <w:tc>
          <w:tcPr>
            <w:tcW w:w="2053" w:type="dxa"/>
          </w:tcPr>
          <w:p w:rsidR="00F9330F" w:rsidRPr="0014448A" w:rsidRDefault="00F9330F" w:rsidP="0014448A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957283" w:rsidRPr="0014448A" w:rsidRDefault="00957283" w:rsidP="00F9330F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14448A">
              <w:rPr>
                <w:rFonts w:ascii="Tahoma" w:hAnsi="Tahoma" w:cs="Tahoma"/>
                <w:b/>
                <w:sz w:val="24"/>
                <w:szCs w:val="24"/>
              </w:rPr>
              <w:t>Vklad v Kč</w:t>
            </w:r>
          </w:p>
          <w:p w:rsidR="00957283" w:rsidRPr="0014448A" w:rsidRDefault="00957283" w:rsidP="0014448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303" w:type="dxa"/>
          </w:tcPr>
          <w:p w:rsidR="00957283" w:rsidRPr="0014448A" w:rsidRDefault="00957283" w:rsidP="00C35162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957283" w:rsidRPr="0014448A" w:rsidRDefault="00957283" w:rsidP="0014448A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14448A">
              <w:rPr>
                <w:rFonts w:ascii="Tahoma" w:hAnsi="Tahoma" w:cs="Tahoma"/>
                <w:b/>
                <w:sz w:val="24"/>
                <w:szCs w:val="24"/>
              </w:rPr>
              <w:t>Úroková sazba</w:t>
            </w:r>
          </w:p>
        </w:tc>
        <w:tc>
          <w:tcPr>
            <w:tcW w:w="2303" w:type="dxa"/>
          </w:tcPr>
          <w:p w:rsidR="00957283" w:rsidRPr="0014448A" w:rsidRDefault="00957283" w:rsidP="00C35162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957283" w:rsidRPr="0014448A" w:rsidRDefault="00957283" w:rsidP="0014448A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14448A">
              <w:rPr>
                <w:rFonts w:ascii="Tahoma" w:hAnsi="Tahoma" w:cs="Tahoma"/>
                <w:b/>
                <w:sz w:val="24"/>
                <w:szCs w:val="24"/>
              </w:rPr>
              <w:t>Den vkladu</w:t>
            </w:r>
          </w:p>
        </w:tc>
        <w:tc>
          <w:tcPr>
            <w:tcW w:w="1988" w:type="dxa"/>
          </w:tcPr>
          <w:p w:rsidR="00957283" w:rsidRPr="0014448A" w:rsidRDefault="00957283" w:rsidP="00C35162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957283" w:rsidRPr="0014448A" w:rsidRDefault="00957283" w:rsidP="0014448A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14448A">
              <w:rPr>
                <w:rFonts w:ascii="Tahoma" w:hAnsi="Tahoma" w:cs="Tahoma"/>
                <w:b/>
                <w:sz w:val="24"/>
                <w:szCs w:val="24"/>
              </w:rPr>
              <w:t>Den výběru</w:t>
            </w:r>
          </w:p>
        </w:tc>
      </w:tr>
      <w:tr w:rsidR="00957283" w:rsidRPr="0014448A" w:rsidTr="00C35162">
        <w:tc>
          <w:tcPr>
            <w:tcW w:w="2053" w:type="dxa"/>
          </w:tcPr>
          <w:p w:rsidR="00957283" w:rsidRPr="0014448A" w:rsidRDefault="00957283" w:rsidP="00F9330F">
            <w:pPr>
              <w:rPr>
                <w:rFonts w:ascii="Tahoma" w:hAnsi="Tahoma" w:cs="Tahoma"/>
                <w:sz w:val="24"/>
                <w:szCs w:val="24"/>
              </w:rPr>
            </w:pPr>
            <w:r w:rsidRPr="0014448A">
              <w:rPr>
                <w:rFonts w:ascii="Tahoma" w:hAnsi="Tahoma" w:cs="Tahoma"/>
                <w:sz w:val="24"/>
                <w:szCs w:val="24"/>
              </w:rPr>
              <w:t>200 000 Kč</w:t>
            </w:r>
          </w:p>
        </w:tc>
        <w:tc>
          <w:tcPr>
            <w:tcW w:w="2303" w:type="dxa"/>
          </w:tcPr>
          <w:p w:rsidR="00957283" w:rsidRPr="0014448A" w:rsidRDefault="0014448A" w:rsidP="0014448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           </w:t>
            </w:r>
            <w:r w:rsidR="00957283" w:rsidRPr="0014448A">
              <w:rPr>
                <w:rFonts w:ascii="Tahoma" w:hAnsi="Tahoma" w:cs="Tahoma"/>
                <w:sz w:val="24"/>
                <w:szCs w:val="24"/>
              </w:rPr>
              <w:t>1 %</w:t>
            </w:r>
          </w:p>
        </w:tc>
        <w:tc>
          <w:tcPr>
            <w:tcW w:w="2303" w:type="dxa"/>
          </w:tcPr>
          <w:p w:rsidR="00957283" w:rsidRPr="0014448A" w:rsidRDefault="00957283" w:rsidP="00C351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4448A">
              <w:rPr>
                <w:rFonts w:ascii="Tahoma" w:hAnsi="Tahoma" w:cs="Tahoma"/>
                <w:sz w:val="24"/>
                <w:szCs w:val="24"/>
              </w:rPr>
              <w:t>15. 1. 2018</w:t>
            </w:r>
          </w:p>
        </w:tc>
        <w:tc>
          <w:tcPr>
            <w:tcW w:w="1988" w:type="dxa"/>
          </w:tcPr>
          <w:p w:rsidR="00957283" w:rsidRPr="0014448A" w:rsidRDefault="00957283" w:rsidP="00C351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4448A">
              <w:rPr>
                <w:rFonts w:ascii="Tahoma" w:hAnsi="Tahoma" w:cs="Tahoma"/>
                <w:sz w:val="24"/>
                <w:szCs w:val="24"/>
              </w:rPr>
              <w:t>7. 9. 2018</w:t>
            </w:r>
          </w:p>
        </w:tc>
      </w:tr>
      <w:tr w:rsidR="00957283" w:rsidRPr="0014448A" w:rsidTr="00C35162">
        <w:trPr>
          <w:trHeight w:val="348"/>
        </w:trPr>
        <w:tc>
          <w:tcPr>
            <w:tcW w:w="2053" w:type="dxa"/>
          </w:tcPr>
          <w:p w:rsidR="00957283" w:rsidRPr="0014448A" w:rsidRDefault="00957283" w:rsidP="00F9330F">
            <w:pPr>
              <w:rPr>
                <w:rFonts w:ascii="Tahoma" w:hAnsi="Tahoma" w:cs="Tahoma"/>
                <w:sz w:val="24"/>
                <w:szCs w:val="24"/>
              </w:rPr>
            </w:pPr>
            <w:r w:rsidRPr="0014448A">
              <w:rPr>
                <w:rFonts w:ascii="Tahoma" w:hAnsi="Tahoma" w:cs="Tahoma"/>
                <w:sz w:val="24"/>
                <w:szCs w:val="24"/>
              </w:rPr>
              <w:t>200 000 Kč</w:t>
            </w:r>
          </w:p>
        </w:tc>
        <w:tc>
          <w:tcPr>
            <w:tcW w:w="2303" w:type="dxa"/>
          </w:tcPr>
          <w:p w:rsidR="00957283" w:rsidRPr="0014448A" w:rsidRDefault="00957283" w:rsidP="00C351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4448A">
              <w:rPr>
                <w:rFonts w:ascii="Tahoma" w:hAnsi="Tahoma" w:cs="Tahoma"/>
                <w:sz w:val="24"/>
                <w:szCs w:val="24"/>
              </w:rPr>
              <w:t>1 %</w:t>
            </w:r>
          </w:p>
        </w:tc>
        <w:tc>
          <w:tcPr>
            <w:tcW w:w="2303" w:type="dxa"/>
          </w:tcPr>
          <w:p w:rsidR="00957283" w:rsidRPr="0014448A" w:rsidRDefault="00957283" w:rsidP="00C351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4448A">
              <w:rPr>
                <w:rFonts w:ascii="Tahoma" w:hAnsi="Tahoma" w:cs="Tahoma"/>
                <w:sz w:val="24"/>
                <w:szCs w:val="24"/>
              </w:rPr>
              <w:t>11. 1. 2018</w:t>
            </w:r>
          </w:p>
        </w:tc>
        <w:tc>
          <w:tcPr>
            <w:tcW w:w="1988" w:type="dxa"/>
          </w:tcPr>
          <w:p w:rsidR="00957283" w:rsidRPr="0014448A" w:rsidRDefault="00957283" w:rsidP="00C351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4448A">
              <w:rPr>
                <w:rFonts w:ascii="Tahoma" w:hAnsi="Tahoma" w:cs="Tahoma"/>
                <w:sz w:val="24"/>
                <w:szCs w:val="24"/>
              </w:rPr>
              <w:t>4. 3. 2018</w:t>
            </w:r>
          </w:p>
        </w:tc>
      </w:tr>
    </w:tbl>
    <w:p w:rsidR="00F9330F" w:rsidRPr="0014448A" w:rsidRDefault="00F9330F" w:rsidP="00957283">
      <w:pPr>
        <w:rPr>
          <w:rFonts w:ascii="Tahoma" w:hAnsi="Tahoma" w:cs="Tahoma"/>
          <w:b/>
          <w:sz w:val="24"/>
          <w:szCs w:val="24"/>
        </w:rPr>
      </w:pPr>
    </w:p>
    <w:p w:rsidR="00957283" w:rsidRPr="0014448A" w:rsidRDefault="00957283" w:rsidP="00957283">
      <w:pPr>
        <w:rPr>
          <w:rFonts w:ascii="Tahoma" w:hAnsi="Tahoma" w:cs="Tahoma"/>
          <w:b/>
          <w:sz w:val="24"/>
          <w:szCs w:val="24"/>
        </w:rPr>
      </w:pPr>
      <w:r w:rsidRPr="0014448A">
        <w:rPr>
          <w:rFonts w:ascii="Tahoma" w:hAnsi="Tahoma" w:cs="Tahoma"/>
          <w:b/>
          <w:sz w:val="24"/>
          <w:szCs w:val="24"/>
        </w:rPr>
        <w:t>Řešení: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15. 1. – 7. 9., tj. 232 dní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ahoma"/>
              <w:sz w:val="24"/>
              <w:szCs w:val="24"/>
            </w:rPr>
            <m:t>u=</m:t>
          </m:r>
          <m:f>
            <m:fPr>
              <m:ctrlPr>
                <w:rPr>
                  <w:rFonts w:ascii="Cambria Math" w:hAnsi="Cambria Math" w:cs="Tahoma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ahoma"/>
                  <w:sz w:val="24"/>
                  <w:szCs w:val="24"/>
                </w:rPr>
                <m:t>200 000*1*232</m:t>
              </m:r>
            </m:num>
            <m:den>
              <m:r>
                <w:rPr>
                  <w:rFonts w:ascii="Cambria Math" w:hAnsi="Cambria Math" w:cs="Tahoma"/>
                  <w:sz w:val="24"/>
                  <w:szCs w:val="24"/>
                </w:rPr>
                <m:t>360*100</m:t>
              </m:r>
            </m:den>
          </m:f>
        </m:oMath>
      </m:oMathPara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u = 1 289 Kč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11. 1. – 4. 3., tj. 53 dní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ahoma"/>
              <w:sz w:val="24"/>
              <w:szCs w:val="24"/>
            </w:rPr>
            <m:t>u=</m:t>
          </m:r>
          <m:f>
            <m:fPr>
              <m:ctrlPr>
                <w:rPr>
                  <w:rFonts w:ascii="Cambria Math" w:hAnsi="Cambria Math" w:cs="Tahoma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ahoma"/>
                  <w:sz w:val="24"/>
                  <w:szCs w:val="24"/>
                </w:rPr>
                <m:t>200 000*1*53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ahoma"/>
                  <w:sz w:val="24"/>
                  <w:szCs w:val="24"/>
                </w:rPr>
                <m:t>360*100</m:t>
              </m:r>
            </m:den>
          </m:f>
        </m:oMath>
      </m:oMathPara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u = 294 Kč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</w:p>
    <w:p w:rsidR="00957283" w:rsidRPr="0014448A" w:rsidRDefault="00957283" w:rsidP="00957283">
      <w:pPr>
        <w:rPr>
          <w:rFonts w:ascii="Tahoma" w:hAnsi="Tahoma" w:cs="Tahoma"/>
          <w:b/>
          <w:sz w:val="24"/>
          <w:szCs w:val="24"/>
        </w:rPr>
      </w:pPr>
      <w:r w:rsidRPr="0014448A">
        <w:rPr>
          <w:rFonts w:ascii="Tahoma" w:hAnsi="Tahoma" w:cs="Tahoma"/>
          <w:b/>
          <w:sz w:val="24"/>
          <w:szCs w:val="24"/>
        </w:rPr>
        <w:t>Odpověď: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Za období od 15. 1. do 7. 9. 2018 bude vyplacený úrok ve výši 1 289 Kč.</w:t>
      </w:r>
    </w:p>
    <w:p w:rsidR="00957283" w:rsidRPr="0014448A" w:rsidRDefault="00C41A34" w:rsidP="00957283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Za období od 11. 1. do </w:t>
      </w:r>
      <w:proofErr w:type="gramStart"/>
      <w:r>
        <w:rPr>
          <w:rFonts w:ascii="Tahoma" w:hAnsi="Tahoma" w:cs="Tahoma"/>
          <w:sz w:val="24"/>
          <w:szCs w:val="24"/>
        </w:rPr>
        <w:t>4.3.</w:t>
      </w:r>
      <w:r w:rsidR="00957283" w:rsidRPr="0014448A">
        <w:rPr>
          <w:rFonts w:ascii="Tahoma" w:hAnsi="Tahoma" w:cs="Tahoma"/>
          <w:sz w:val="24"/>
          <w:szCs w:val="24"/>
        </w:rPr>
        <w:t>2018</w:t>
      </w:r>
      <w:proofErr w:type="gramEnd"/>
      <w:r w:rsidR="00957283" w:rsidRPr="0014448A">
        <w:rPr>
          <w:rFonts w:ascii="Tahoma" w:hAnsi="Tahoma" w:cs="Tahoma"/>
          <w:sz w:val="24"/>
          <w:szCs w:val="24"/>
        </w:rPr>
        <w:t xml:space="preserve"> bude vyplacený úrok ve výši 294 Kč.</w:t>
      </w:r>
      <w:bookmarkStart w:id="0" w:name="_GoBack"/>
      <w:bookmarkEnd w:id="0"/>
    </w:p>
    <w:p w:rsidR="00957283" w:rsidRPr="0014448A" w:rsidRDefault="00957283" w:rsidP="00957283">
      <w:pPr>
        <w:pStyle w:val="Nadpis2"/>
        <w:rPr>
          <w:rFonts w:ascii="Tahoma" w:hAnsi="Tahoma" w:cs="Tahoma"/>
          <w:sz w:val="28"/>
          <w:szCs w:val="28"/>
        </w:rPr>
      </w:pPr>
      <w:r w:rsidRPr="0014448A">
        <w:rPr>
          <w:rFonts w:ascii="Tahoma" w:hAnsi="Tahoma" w:cs="Tahoma"/>
          <w:sz w:val="28"/>
          <w:szCs w:val="28"/>
        </w:rPr>
        <w:lastRenderedPageBreak/>
        <w:t>Jednoduché úročení polhůtní</w:t>
      </w:r>
    </w:p>
    <w:p w:rsidR="00F9330F" w:rsidRPr="0014448A" w:rsidRDefault="00F9330F" w:rsidP="00F9330F">
      <w:pPr>
        <w:rPr>
          <w:rFonts w:ascii="Tahoma" w:hAnsi="Tahoma" w:cs="Tahoma"/>
          <w:sz w:val="24"/>
          <w:szCs w:val="24"/>
        </w:rPr>
      </w:pP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U tohoto typu úročení dochází k úročení na konci úrokového období a úroky se počítají ze současné, původní hodnoty kapitálu. Toto úročení se používá např. v bankách u spořících a termínovaných účtů, ale též u úvěrů.</w:t>
      </w:r>
    </w:p>
    <w:p w:rsidR="00957283" w:rsidRPr="0014448A" w:rsidRDefault="00957283" w:rsidP="00957283">
      <w:pPr>
        <w:spacing w:after="0"/>
        <w:rPr>
          <w:rFonts w:ascii="Tahoma" w:eastAsia="Times New Roman" w:hAnsi="Tahoma" w:cs="Tahoma"/>
          <w:sz w:val="24"/>
          <w:szCs w:val="24"/>
          <w:lang w:eastAsia="cs-CZ"/>
        </w:rPr>
      </w:pPr>
      <w:r w:rsidRPr="0014448A">
        <w:rPr>
          <w:rFonts w:ascii="Tahoma" w:eastAsia="Times New Roman" w:hAnsi="Tahoma" w:cs="Tahoma"/>
          <w:sz w:val="24"/>
          <w:szCs w:val="24"/>
          <w:lang w:eastAsia="cs-CZ"/>
        </w:rPr>
        <w:t xml:space="preserve">Konečná výše kapitálu (tzv. budoucí hodnota) za určité období se vypočítá jako </w:t>
      </w:r>
    </w:p>
    <w:p w:rsidR="00957283" w:rsidRPr="0014448A" w:rsidRDefault="00957283" w:rsidP="00957283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cs-CZ"/>
        </w:rPr>
      </w:pPr>
    </w:p>
    <w:p w:rsidR="00957283" w:rsidRPr="0014448A" w:rsidRDefault="00957283" w:rsidP="00957283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cs-CZ"/>
        </w:rPr>
      </w:pPr>
    </w:p>
    <w:p w:rsidR="00957283" w:rsidRPr="0014448A" w:rsidRDefault="00957283" w:rsidP="00957283">
      <w:pPr>
        <w:jc w:val="center"/>
        <w:rPr>
          <w:rFonts w:ascii="Tahoma" w:hAnsi="Tahoma" w:cs="Tahoma"/>
          <w:bCs/>
          <w:iCs/>
          <w:sz w:val="32"/>
          <w:szCs w:val="32"/>
        </w:rPr>
      </w:pPr>
      <m:oMathPara>
        <m:oMath>
          <m:r>
            <m:rPr>
              <m:sty m:val="p"/>
            </m:rPr>
            <w:rPr>
              <w:rFonts w:ascii="Cambria Math" w:hAnsi="Cambria Math" w:cs="Tahoma"/>
              <w:sz w:val="32"/>
              <w:szCs w:val="32"/>
            </w:rPr>
            <m:t>BH=SH*</m:t>
          </m:r>
          <m:d>
            <m:dPr>
              <m:ctrlPr>
                <w:rPr>
                  <w:rFonts w:ascii="Cambria Math" w:hAnsi="Cambria Math" w:cs="Tahoma"/>
                  <w:bCs/>
                  <w:iCs/>
                  <w:sz w:val="32"/>
                  <w:szCs w:val="32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ahoma"/>
                  <w:sz w:val="32"/>
                  <w:szCs w:val="32"/>
                </w:rPr>
                <m:t>1+i*</m:t>
              </m:r>
              <m:f>
                <m:fPr>
                  <m:ctrlPr>
                    <w:rPr>
                      <w:rFonts w:ascii="Cambria Math" w:hAnsi="Cambria Math" w:cs="Tahoma"/>
                      <w:bCs/>
                      <w:iCs/>
                      <w:sz w:val="32"/>
                      <w:szCs w:val="3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ahoma"/>
                      <w:sz w:val="32"/>
                      <w:szCs w:val="32"/>
                    </w:rPr>
                    <m:t>t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ahoma"/>
                      <w:sz w:val="32"/>
                      <w:szCs w:val="32"/>
                    </w:rPr>
                    <m:t>360</m:t>
                  </m:r>
                </m:den>
              </m:f>
            </m:e>
          </m:d>
        </m:oMath>
      </m:oMathPara>
    </w:p>
    <w:p w:rsidR="00957283" w:rsidRPr="0014448A" w:rsidRDefault="00957283" w:rsidP="00957283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BH…budoucí hodnota kapitálu za určitou dobu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SH…současná hodnota, počáteční částka kapitálu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i…p/100</w:t>
      </w:r>
    </w:p>
    <w:p w:rsidR="00957283" w:rsidRPr="0014448A" w:rsidRDefault="00957283" w:rsidP="00957283">
      <w:pPr>
        <w:rPr>
          <w:rFonts w:ascii="Tahoma" w:eastAsia="Times New Roman" w:hAnsi="Tahoma" w:cs="Tahoma"/>
          <w:sz w:val="24"/>
          <w:szCs w:val="24"/>
          <w:lang w:eastAsia="cs-CZ"/>
        </w:rPr>
      </w:pPr>
      <w:r w:rsidRPr="0014448A">
        <w:rPr>
          <w:rFonts w:ascii="Tahoma" w:hAnsi="Tahoma" w:cs="Tahoma"/>
          <w:sz w:val="24"/>
          <w:szCs w:val="24"/>
        </w:rPr>
        <w:t>t…</w:t>
      </w:r>
      <w:r w:rsidRPr="0014448A">
        <w:rPr>
          <w:rFonts w:ascii="Tahoma" w:eastAsia="Times New Roman" w:hAnsi="Tahoma" w:cs="Tahoma"/>
          <w:sz w:val="24"/>
          <w:szCs w:val="24"/>
          <w:lang w:eastAsia="cs-CZ"/>
        </w:rPr>
        <w:t xml:space="preserve"> doba splatnosti kapitálu ve dnech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Současná hodnota kapitálu za určité období se vypočítá jako</w:t>
      </w:r>
    </w:p>
    <w:p w:rsidR="00957283" w:rsidRPr="0014448A" w:rsidRDefault="00957283" w:rsidP="00957283">
      <w:pPr>
        <w:jc w:val="center"/>
        <w:rPr>
          <w:rFonts w:ascii="Tahoma" w:hAnsi="Tahoma" w:cs="Tahoma"/>
          <w:sz w:val="32"/>
          <w:szCs w:val="32"/>
        </w:rPr>
      </w:pPr>
      <w:r w:rsidRPr="0014448A">
        <w:rPr>
          <w:rFonts w:ascii="Tahoma" w:hAnsi="Tahoma" w:cs="Tahoma"/>
          <w:sz w:val="32"/>
          <w:szCs w:val="32"/>
        </w:rPr>
        <w:t xml:space="preserve">SH = </w:t>
      </w:r>
      <m:oMath>
        <m:f>
          <m:fPr>
            <m:ctrlPr>
              <w:rPr>
                <w:rFonts w:ascii="Cambria Math" w:hAnsi="Cambria Math" w:cs="Tahoma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Tahoma"/>
                <w:sz w:val="32"/>
                <w:szCs w:val="32"/>
              </w:rPr>
              <m:t>BH</m:t>
            </m:r>
          </m:num>
          <m:den>
            <m:d>
              <m:dPr>
                <m:ctrlPr>
                  <w:rPr>
                    <w:rFonts w:ascii="Cambria Math" w:hAnsi="Cambria Math" w:cs="Tahoma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hAnsi="Cambria Math" w:cs="Tahoma"/>
                    <w:sz w:val="32"/>
                    <w:szCs w:val="32"/>
                  </w:rPr>
                  <m:t xml:space="preserve">1 + i * </m:t>
                </m:r>
                <m:f>
                  <m:fPr>
                    <m:ctrlPr>
                      <w:rPr>
                        <w:rFonts w:ascii="Cambria Math" w:hAnsi="Cambria Math" w:cs="Tahoma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sz w:val="32"/>
                        <w:szCs w:val="32"/>
                      </w:rPr>
                      <m:t>t</m:t>
                    </m:r>
                  </m:num>
                  <m:den>
                    <m:r>
                      <w:rPr>
                        <w:rFonts w:ascii="Cambria Math" w:hAnsi="Cambria Math" w:cs="Tahoma"/>
                        <w:sz w:val="32"/>
                        <w:szCs w:val="32"/>
                      </w:rPr>
                      <m:t>360</m:t>
                    </m:r>
                  </m:den>
                </m:f>
              </m:e>
            </m:d>
          </m:den>
        </m:f>
      </m:oMath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Současnou hodnotou se rozumí částka, která, bude-li úročena v časovém období, 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přinese budoucí hodnotu.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Úroky z vkladů podléhají v České republice srážkové dani ve výši 15 %. 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Obecně tedy platí: i * (1 – d), kde d označuje srážkovou daň.</w:t>
      </w:r>
    </w:p>
    <w:p w:rsidR="00957283" w:rsidRPr="0014448A" w:rsidRDefault="00F9330F" w:rsidP="00957283">
      <w:pPr>
        <w:rPr>
          <w:rFonts w:ascii="Tahoma" w:hAnsi="Tahoma" w:cs="Tahoma"/>
          <w:bCs/>
          <w:sz w:val="24"/>
          <w:szCs w:val="24"/>
        </w:rPr>
      </w:pPr>
      <w:r w:rsidRPr="0014448A">
        <w:rPr>
          <w:rFonts w:ascii="Tahoma" w:hAnsi="Tahoma" w:cs="Tahoma"/>
          <w:bCs/>
          <w:sz w:val="24"/>
          <w:szCs w:val="24"/>
        </w:rPr>
        <w:t>V dalších příkladech bude</w:t>
      </w:r>
      <w:r w:rsidR="00957283" w:rsidRPr="0014448A">
        <w:rPr>
          <w:rFonts w:ascii="Tahoma" w:hAnsi="Tahoma" w:cs="Tahoma"/>
          <w:bCs/>
          <w:sz w:val="24"/>
          <w:szCs w:val="24"/>
        </w:rPr>
        <w:t xml:space="preserve"> vždy z 15%</w:t>
      </w:r>
      <w:r w:rsidRPr="0014448A">
        <w:rPr>
          <w:rFonts w:ascii="Tahoma" w:hAnsi="Tahoma" w:cs="Tahoma"/>
          <w:bCs/>
          <w:sz w:val="24"/>
          <w:szCs w:val="24"/>
        </w:rPr>
        <w:t xml:space="preserve"> daň</w:t>
      </w:r>
      <w:r w:rsidR="00957283" w:rsidRPr="0014448A">
        <w:rPr>
          <w:rFonts w:ascii="Tahoma" w:hAnsi="Tahoma" w:cs="Tahoma"/>
          <w:bCs/>
          <w:sz w:val="24"/>
          <w:szCs w:val="24"/>
        </w:rPr>
        <w:t xml:space="preserve">, proto bude </w:t>
      </w:r>
      <w:proofErr w:type="gramStart"/>
      <w:r w:rsidR="00957283" w:rsidRPr="0014448A">
        <w:rPr>
          <w:rFonts w:ascii="Tahoma" w:hAnsi="Tahoma" w:cs="Tahoma"/>
          <w:bCs/>
          <w:sz w:val="24"/>
          <w:szCs w:val="24"/>
        </w:rPr>
        <w:t xml:space="preserve">platit </w:t>
      </w:r>
      <w:r w:rsidRPr="0014448A">
        <w:rPr>
          <w:rFonts w:ascii="Tahoma" w:hAnsi="Tahoma" w:cs="Tahoma"/>
          <w:bCs/>
          <w:sz w:val="24"/>
          <w:szCs w:val="24"/>
        </w:rPr>
        <w:t xml:space="preserve"> </w:t>
      </w:r>
      <w:r w:rsidR="00957283" w:rsidRPr="0014448A">
        <w:rPr>
          <w:rFonts w:ascii="Tahoma" w:hAnsi="Tahoma" w:cs="Tahoma"/>
          <w:b/>
          <w:bCs/>
          <w:sz w:val="24"/>
          <w:szCs w:val="24"/>
        </w:rPr>
        <w:t>i * 0,85</w:t>
      </w:r>
      <w:proofErr w:type="gramEnd"/>
      <w:r w:rsidR="00957283" w:rsidRPr="0014448A">
        <w:rPr>
          <w:rFonts w:ascii="Tahoma" w:hAnsi="Tahoma" w:cs="Tahoma"/>
          <w:b/>
          <w:bCs/>
          <w:sz w:val="24"/>
          <w:szCs w:val="24"/>
        </w:rPr>
        <w:t>.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</w:p>
    <w:p w:rsidR="00957283" w:rsidRPr="0014448A" w:rsidRDefault="0014448A" w:rsidP="00957283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  <w:highlight w:val="magenta"/>
        </w:rPr>
        <w:t>Příklad 2</w:t>
      </w:r>
    </w:p>
    <w:p w:rsidR="00957283" w:rsidRPr="0014448A" w:rsidRDefault="00957283" w:rsidP="00957283">
      <w:pPr>
        <w:spacing w:after="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Jakou částku budete vracet bance, jestliže jste si od ní půjčili 55 000 Kč </w:t>
      </w:r>
    </w:p>
    <w:p w:rsidR="00957283" w:rsidRPr="0014448A" w:rsidRDefault="00957283" w:rsidP="00957283">
      <w:pPr>
        <w:spacing w:after="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na 6 měsíců při roční úrokové sazbě 9 %?  Abstrahujeme od zdanění.</w:t>
      </w:r>
    </w:p>
    <w:p w:rsidR="00957283" w:rsidRPr="0014448A" w:rsidRDefault="00957283" w:rsidP="00957283">
      <w:pPr>
        <w:spacing w:after="0"/>
        <w:ind w:left="720"/>
        <w:rPr>
          <w:rFonts w:ascii="Tahoma" w:hAnsi="Tahoma" w:cs="Tahoma"/>
          <w:sz w:val="24"/>
          <w:szCs w:val="24"/>
        </w:rPr>
      </w:pPr>
    </w:p>
    <w:p w:rsidR="00957283" w:rsidRPr="0014448A" w:rsidRDefault="00957283" w:rsidP="00957283">
      <w:pPr>
        <w:spacing w:after="0"/>
        <w:rPr>
          <w:rFonts w:ascii="Tahoma" w:hAnsi="Tahoma" w:cs="Tahoma"/>
          <w:b/>
          <w:sz w:val="24"/>
          <w:szCs w:val="24"/>
        </w:rPr>
      </w:pPr>
      <w:r w:rsidRPr="0014448A">
        <w:rPr>
          <w:rFonts w:ascii="Tahoma" w:hAnsi="Tahoma" w:cs="Tahoma"/>
          <w:b/>
          <w:sz w:val="24"/>
          <w:szCs w:val="24"/>
        </w:rPr>
        <w:t>Řešení:</w:t>
      </w:r>
    </w:p>
    <w:p w:rsidR="00957283" w:rsidRPr="0014448A" w:rsidRDefault="00957283" w:rsidP="00957283">
      <w:pPr>
        <w:spacing w:after="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BH = 55 000 (1 + 0,09 * 180/360) = 55 000 (1 + 0,09 * 6/12)</w:t>
      </w:r>
    </w:p>
    <w:p w:rsidR="00957283" w:rsidRPr="0014448A" w:rsidRDefault="00957283" w:rsidP="00957283">
      <w:pPr>
        <w:spacing w:after="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BH = 57 475 Kč</w:t>
      </w:r>
    </w:p>
    <w:p w:rsidR="00957283" w:rsidRPr="0014448A" w:rsidRDefault="00957283" w:rsidP="00957283">
      <w:pPr>
        <w:spacing w:after="0"/>
        <w:rPr>
          <w:rFonts w:ascii="Tahoma" w:hAnsi="Tahoma" w:cs="Tahoma"/>
          <w:sz w:val="24"/>
          <w:szCs w:val="24"/>
        </w:rPr>
      </w:pPr>
    </w:p>
    <w:p w:rsidR="00957283" w:rsidRPr="0014448A" w:rsidRDefault="00957283" w:rsidP="00957283">
      <w:pPr>
        <w:spacing w:after="0"/>
        <w:rPr>
          <w:rFonts w:ascii="Tahoma" w:hAnsi="Tahoma" w:cs="Tahoma"/>
          <w:b/>
          <w:sz w:val="24"/>
          <w:szCs w:val="24"/>
        </w:rPr>
      </w:pPr>
      <w:r w:rsidRPr="0014448A">
        <w:rPr>
          <w:rFonts w:ascii="Tahoma" w:hAnsi="Tahoma" w:cs="Tahoma"/>
          <w:b/>
          <w:sz w:val="24"/>
          <w:szCs w:val="24"/>
        </w:rPr>
        <w:t>Odpověď:</w:t>
      </w:r>
    </w:p>
    <w:p w:rsidR="00957283" w:rsidRPr="0014448A" w:rsidRDefault="00957283" w:rsidP="00957283">
      <w:pPr>
        <w:spacing w:after="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Za půl roku budeme vracet bance částku ve výši 57 475 Kč.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</w:p>
    <w:p w:rsidR="00957283" w:rsidRPr="0014448A" w:rsidRDefault="0014448A" w:rsidP="00957283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  <w:highlight w:val="magenta"/>
        </w:rPr>
        <w:t>Příklad</w:t>
      </w:r>
      <w:r w:rsidR="000311EF">
        <w:rPr>
          <w:rFonts w:ascii="Tahoma" w:hAnsi="Tahoma" w:cs="Tahoma"/>
          <w:b/>
          <w:sz w:val="24"/>
          <w:szCs w:val="24"/>
          <w:highlight w:val="magenta"/>
        </w:rPr>
        <w:t xml:space="preserve"> 3</w:t>
      </w:r>
      <w:r>
        <w:rPr>
          <w:rFonts w:ascii="Tahoma" w:hAnsi="Tahoma" w:cs="Tahoma"/>
          <w:b/>
          <w:sz w:val="24"/>
          <w:szCs w:val="24"/>
          <w:highlight w:val="magenta"/>
        </w:rPr>
        <w:t xml:space="preserve"> </w:t>
      </w:r>
    </w:p>
    <w:p w:rsidR="00957283" w:rsidRPr="0014448A" w:rsidRDefault="00957283" w:rsidP="00957283">
      <w:pPr>
        <w:spacing w:after="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Půjčili jste si od věřitele 10 000 Kč a za rok mu musíte vrátit 11 000 Kč. </w:t>
      </w:r>
    </w:p>
    <w:p w:rsidR="00957283" w:rsidRPr="0014448A" w:rsidRDefault="00957283" w:rsidP="00957283">
      <w:pPr>
        <w:spacing w:after="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Jaká je výnosnost pro věřitele? Předpokládá se roční úroková sazba.  </w:t>
      </w:r>
    </w:p>
    <w:p w:rsidR="00957283" w:rsidRPr="0014448A" w:rsidRDefault="00957283" w:rsidP="00957283">
      <w:pPr>
        <w:spacing w:after="0"/>
        <w:rPr>
          <w:rFonts w:ascii="Tahoma" w:hAnsi="Tahoma" w:cs="Tahoma"/>
          <w:b/>
          <w:sz w:val="24"/>
          <w:szCs w:val="24"/>
        </w:rPr>
      </w:pPr>
    </w:p>
    <w:p w:rsidR="00957283" w:rsidRPr="0014448A" w:rsidRDefault="00957283" w:rsidP="00957283">
      <w:pPr>
        <w:spacing w:after="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b/>
          <w:sz w:val="24"/>
          <w:szCs w:val="24"/>
        </w:rPr>
        <w:t>Řešení</w:t>
      </w:r>
      <w:r w:rsidRPr="0014448A">
        <w:rPr>
          <w:rFonts w:ascii="Tahoma" w:hAnsi="Tahoma" w:cs="Tahoma"/>
          <w:sz w:val="24"/>
          <w:szCs w:val="24"/>
        </w:rPr>
        <w:t>:</w:t>
      </w:r>
    </w:p>
    <w:p w:rsidR="00957283" w:rsidRPr="0014448A" w:rsidRDefault="00957283" w:rsidP="00957283">
      <w:pPr>
        <w:spacing w:after="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11 000 = 10 000 (1 + i), po matematických úpravách</w:t>
      </w:r>
    </w:p>
    <w:p w:rsidR="00957283" w:rsidRPr="0014448A" w:rsidRDefault="00957283" w:rsidP="00957283">
      <w:pPr>
        <w:spacing w:after="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i = 0,1</w:t>
      </w:r>
    </w:p>
    <w:p w:rsidR="00957283" w:rsidRPr="0014448A" w:rsidRDefault="00957283" w:rsidP="00957283">
      <w:pPr>
        <w:spacing w:after="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p = </w:t>
      </w:r>
      <w:proofErr w:type="gramStart"/>
      <w:r w:rsidRPr="0014448A">
        <w:rPr>
          <w:rFonts w:ascii="Tahoma" w:hAnsi="Tahoma" w:cs="Tahoma"/>
          <w:sz w:val="24"/>
          <w:szCs w:val="24"/>
        </w:rPr>
        <w:t>0,1 . 100</w:t>
      </w:r>
      <w:proofErr w:type="gramEnd"/>
      <w:r w:rsidRPr="0014448A">
        <w:rPr>
          <w:rFonts w:ascii="Tahoma" w:hAnsi="Tahoma" w:cs="Tahoma"/>
          <w:sz w:val="24"/>
          <w:szCs w:val="24"/>
        </w:rPr>
        <w:t>, tj. 10 % p. a.</w:t>
      </w:r>
    </w:p>
    <w:p w:rsidR="00957283" w:rsidRPr="0014448A" w:rsidRDefault="00957283" w:rsidP="00957283">
      <w:pPr>
        <w:spacing w:after="0"/>
        <w:rPr>
          <w:rFonts w:ascii="Tahoma" w:hAnsi="Tahoma" w:cs="Tahoma"/>
          <w:sz w:val="24"/>
          <w:szCs w:val="24"/>
        </w:rPr>
      </w:pPr>
    </w:p>
    <w:p w:rsidR="00957283" w:rsidRPr="0014448A" w:rsidRDefault="00957283" w:rsidP="00957283">
      <w:pPr>
        <w:spacing w:after="0"/>
        <w:rPr>
          <w:rFonts w:ascii="Tahoma" w:hAnsi="Tahoma" w:cs="Tahoma"/>
          <w:b/>
          <w:sz w:val="24"/>
          <w:szCs w:val="24"/>
        </w:rPr>
      </w:pPr>
      <w:r w:rsidRPr="0014448A">
        <w:rPr>
          <w:rFonts w:ascii="Tahoma" w:hAnsi="Tahoma" w:cs="Tahoma"/>
          <w:b/>
          <w:sz w:val="24"/>
          <w:szCs w:val="24"/>
        </w:rPr>
        <w:t>Odpověď:</w:t>
      </w:r>
    </w:p>
    <w:p w:rsidR="00957283" w:rsidRPr="0014448A" w:rsidRDefault="00957283" w:rsidP="00957283">
      <w:pPr>
        <w:spacing w:after="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Výnosnost pro věřitele je 10 % p. a.</w:t>
      </w:r>
    </w:p>
    <w:p w:rsidR="00957283" w:rsidRPr="0014448A" w:rsidRDefault="00957283" w:rsidP="00957283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957283" w:rsidRPr="0014448A" w:rsidRDefault="00957283" w:rsidP="00957283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957283" w:rsidRPr="0014448A" w:rsidRDefault="00957283" w:rsidP="00957283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957283" w:rsidRPr="0014448A" w:rsidRDefault="00957283" w:rsidP="00957283">
      <w:pPr>
        <w:spacing w:after="0"/>
        <w:rPr>
          <w:rFonts w:ascii="Tahoma" w:hAnsi="Tahoma" w:cs="Tahoma"/>
          <w:b/>
          <w:sz w:val="24"/>
          <w:szCs w:val="24"/>
        </w:rPr>
      </w:pPr>
      <w:r w:rsidRPr="0014448A">
        <w:rPr>
          <w:rFonts w:ascii="Tahoma" w:hAnsi="Tahoma" w:cs="Tahoma"/>
          <w:b/>
          <w:sz w:val="24"/>
          <w:szCs w:val="24"/>
          <w:highlight w:val="magenta"/>
        </w:rPr>
        <w:t>Příklady k procvičení</w:t>
      </w:r>
    </w:p>
    <w:p w:rsidR="00957283" w:rsidRPr="0014448A" w:rsidRDefault="00957283" w:rsidP="00957283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contextualSpacing w:val="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Za kolik dnů vzroste vklad 1 500 Kč na 1 600 Kč při roční úrokové míře 8 %? </w:t>
      </w:r>
    </w:p>
    <w:p w:rsidR="00957283" w:rsidRPr="0014448A" w:rsidRDefault="00957283" w:rsidP="00957283">
      <w:pPr>
        <w:ind w:left="72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(t = 300 dní)</w:t>
      </w:r>
    </w:p>
    <w:p w:rsidR="00957283" w:rsidRPr="0014448A" w:rsidRDefault="00957283" w:rsidP="00957283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left="714" w:hanging="357"/>
        <w:contextualSpacing w:val="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Uložili jste na vkladní knížku u peněžního ústavu 2 000 Kč. Úroková sazba je4 % p. a. a úroky z vkladu jsou daněny srážkovou daní ve výši 15 %. Jakou částku si můžete vybrat za 3 měsíce? </w:t>
      </w:r>
    </w:p>
    <w:p w:rsidR="000311EF" w:rsidRDefault="00957283" w:rsidP="000311EF">
      <w:pPr>
        <w:pStyle w:val="Odstavecseseznamem"/>
        <w:spacing w:line="360" w:lineRule="auto"/>
        <w:ind w:left="714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(BH = 2 017 Kč)</w:t>
      </w:r>
    </w:p>
    <w:p w:rsidR="00957283" w:rsidRPr="000311EF" w:rsidRDefault="00957283" w:rsidP="000311EF">
      <w:pPr>
        <w:spacing w:line="360" w:lineRule="auto"/>
        <w:rPr>
          <w:rFonts w:ascii="Tahoma" w:hAnsi="Tahoma" w:cs="Tahoma"/>
          <w:b/>
          <w:sz w:val="24"/>
          <w:szCs w:val="24"/>
        </w:rPr>
      </w:pPr>
      <w:r w:rsidRPr="000311EF">
        <w:rPr>
          <w:rFonts w:ascii="Tahoma" w:hAnsi="Tahoma" w:cs="Tahoma"/>
          <w:b/>
          <w:sz w:val="28"/>
          <w:szCs w:val="28"/>
        </w:rPr>
        <w:lastRenderedPageBreak/>
        <w:t>Složené úročení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U složeného úročení se úročí nejen původní vklad, ale i úroky připsané v předchozích úrokových obdobích. Připisují se tzv. úroky z úroků. Využívá se zde pouze polhůtní typ úročení, tzn., že úroky jsou připisovány na konci úrokového období a počítají se ze současné hodnoty kapitálu.</w:t>
      </w:r>
    </w:p>
    <w:p w:rsidR="00957283" w:rsidRPr="0014448A" w:rsidRDefault="00957283" w:rsidP="00957283">
      <w:pPr>
        <w:pStyle w:val="Normlnweb"/>
        <w:spacing w:line="360" w:lineRule="auto"/>
        <w:rPr>
          <w:rFonts w:ascii="Tahoma" w:hAnsi="Tahoma" w:cs="Tahoma"/>
        </w:rPr>
      </w:pPr>
      <w:r w:rsidRPr="0014448A">
        <w:rPr>
          <w:rStyle w:val="Siln"/>
          <w:rFonts w:ascii="Tahoma" w:hAnsi="Tahoma" w:cs="Tahoma"/>
        </w:rPr>
        <w:t>Současná hodnota peněz</w:t>
      </w:r>
      <w:r w:rsidRPr="0014448A">
        <w:rPr>
          <w:rFonts w:ascii="Tahoma" w:hAnsi="Tahoma" w:cs="Tahoma"/>
        </w:rPr>
        <w:t xml:space="preserve"> je hodnota peněz v současnosti.</w:t>
      </w:r>
    </w:p>
    <w:p w:rsidR="00957283" w:rsidRPr="0014448A" w:rsidRDefault="00957283" w:rsidP="00957283">
      <w:pPr>
        <w:pStyle w:val="Normlnweb"/>
        <w:spacing w:line="360" w:lineRule="auto"/>
        <w:rPr>
          <w:rFonts w:ascii="Tahoma" w:hAnsi="Tahoma" w:cs="Tahoma"/>
        </w:rPr>
      </w:pPr>
      <w:r w:rsidRPr="0014448A">
        <w:rPr>
          <w:rStyle w:val="Siln"/>
          <w:rFonts w:ascii="Tahoma" w:hAnsi="Tahoma" w:cs="Tahoma"/>
        </w:rPr>
        <w:t>Budoucí hodnota peněz</w:t>
      </w:r>
      <w:r w:rsidRPr="0014448A">
        <w:rPr>
          <w:rFonts w:ascii="Tahoma" w:hAnsi="Tahoma" w:cs="Tahoma"/>
        </w:rPr>
        <w:t xml:space="preserve"> vyjadřuje hodnotu peněz v budoucnosti.</w:t>
      </w:r>
    </w:p>
    <w:p w:rsidR="00957283" w:rsidRPr="0014448A" w:rsidRDefault="00957283" w:rsidP="00957283">
      <w:pPr>
        <w:pStyle w:val="Normlnweb"/>
        <w:spacing w:line="360" w:lineRule="auto"/>
        <w:rPr>
          <w:rFonts w:ascii="Tahoma" w:hAnsi="Tahoma" w:cs="Tahoma"/>
          <w:bCs/>
        </w:rPr>
      </w:pPr>
      <w:r w:rsidRPr="0014448A">
        <w:rPr>
          <w:rStyle w:val="Siln"/>
          <w:rFonts w:ascii="Tahoma" w:hAnsi="Tahoma" w:cs="Tahoma"/>
        </w:rPr>
        <w:t>Vztah mezi současnou a budoucí hodnotou peněz</w:t>
      </w:r>
    </w:p>
    <w:p w:rsidR="00957283" w:rsidRPr="000311EF" w:rsidRDefault="00957283" w:rsidP="00957283">
      <w:pPr>
        <w:pStyle w:val="Nadpis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0" w:after="40" w:line="360" w:lineRule="auto"/>
        <w:ind w:left="714" w:hanging="357"/>
        <w:jc w:val="center"/>
        <w:rPr>
          <w:rFonts w:ascii="Tahoma" w:hAnsi="Tahoma" w:cs="Tahoma"/>
          <w:b w:val="0"/>
          <w:i w:val="0"/>
          <w:color w:val="auto"/>
          <w:sz w:val="32"/>
          <w:szCs w:val="32"/>
          <w:vertAlign w:val="superscript"/>
        </w:rPr>
      </w:pPr>
      <w:r w:rsidRPr="000311EF">
        <w:rPr>
          <w:rFonts w:ascii="Tahoma" w:hAnsi="Tahoma" w:cs="Tahoma"/>
          <w:i w:val="0"/>
          <w:color w:val="auto"/>
          <w:sz w:val="32"/>
          <w:szCs w:val="32"/>
        </w:rPr>
        <w:t>BH = SH * (1 + i)</w:t>
      </w:r>
      <w:r w:rsidRPr="000311EF">
        <w:rPr>
          <w:rFonts w:ascii="Tahoma" w:hAnsi="Tahoma" w:cs="Tahoma"/>
          <w:i w:val="0"/>
          <w:color w:val="auto"/>
          <w:sz w:val="32"/>
          <w:szCs w:val="32"/>
          <w:vertAlign w:val="superscript"/>
        </w:rPr>
        <w:t>n</w:t>
      </w:r>
    </w:p>
    <w:p w:rsidR="00957283" w:rsidRPr="000311EF" w:rsidRDefault="00957283" w:rsidP="00957283">
      <w:pPr>
        <w:pStyle w:val="Nadpis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0" w:after="40" w:line="360" w:lineRule="auto"/>
        <w:ind w:left="714" w:hanging="357"/>
        <w:jc w:val="center"/>
        <w:rPr>
          <w:rFonts w:ascii="Tahoma" w:hAnsi="Tahoma" w:cs="Tahoma"/>
          <w:i w:val="0"/>
          <w:color w:val="auto"/>
          <w:sz w:val="32"/>
          <w:szCs w:val="32"/>
          <w:vertAlign w:val="superscript"/>
        </w:rPr>
      </w:pPr>
      <w:r w:rsidRPr="000311EF">
        <w:rPr>
          <w:rFonts w:ascii="Tahoma" w:hAnsi="Tahoma" w:cs="Tahoma"/>
          <w:i w:val="0"/>
          <w:color w:val="auto"/>
          <w:sz w:val="32"/>
          <w:szCs w:val="32"/>
        </w:rPr>
        <w:t>SH = BH / (1 + i)</w:t>
      </w:r>
      <w:r w:rsidRPr="000311EF">
        <w:rPr>
          <w:rFonts w:ascii="Tahoma" w:hAnsi="Tahoma" w:cs="Tahoma"/>
          <w:i w:val="0"/>
          <w:color w:val="auto"/>
          <w:sz w:val="32"/>
          <w:szCs w:val="32"/>
          <w:vertAlign w:val="superscript"/>
        </w:rPr>
        <w:t>n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SH…současná hodnota peněz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BH…budoucí hodnota peněz</w:t>
      </w:r>
    </w:p>
    <w:p w:rsidR="00957283" w:rsidRPr="0014448A" w:rsidRDefault="00957283" w:rsidP="00957283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 i…p/100</w:t>
      </w:r>
    </w:p>
    <w:p w:rsidR="00957283" w:rsidRPr="0014448A" w:rsidRDefault="000311EF" w:rsidP="00957283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="00957283" w:rsidRPr="0014448A">
        <w:rPr>
          <w:rFonts w:ascii="Tahoma" w:hAnsi="Tahoma" w:cs="Tahoma"/>
          <w:sz w:val="24"/>
          <w:szCs w:val="24"/>
        </w:rPr>
        <w:t>n…počet let mezi budoucí a současnou hodnotou</w:t>
      </w:r>
    </w:p>
    <w:p w:rsidR="00957283" w:rsidRPr="0014448A" w:rsidRDefault="00957283" w:rsidP="00957283">
      <w:pPr>
        <w:rPr>
          <w:rFonts w:ascii="Tahoma" w:hAnsi="Tahoma" w:cs="Tahoma"/>
          <w:b/>
          <w:sz w:val="24"/>
          <w:szCs w:val="24"/>
          <w:highlight w:val="cyan"/>
        </w:rPr>
      </w:pPr>
    </w:p>
    <w:p w:rsidR="00957283" w:rsidRPr="0014448A" w:rsidRDefault="00957283" w:rsidP="00957283">
      <w:pPr>
        <w:rPr>
          <w:rFonts w:ascii="Tahoma" w:hAnsi="Tahoma" w:cs="Tahoma"/>
          <w:b/>
          <w:sz w:val="24"/>
          <w:szCs w:val="24"/>
        </w:rPr>
      </w:pPr>
      <w:r w:rsidRPr="0014448A">
        <w:rPr>
          <w:rFonts w:ascii="Tahoma" w:hAnsi="Tahoma" w:cs="Tahoma"/>
          <w:b/>
          <w:sz w:val="24"/>
          <w:szCs w:val="24"/>
          <w:highlight w:val="magenta"/>
        </w:rPr>
        <w:t xml:space="preserve">Příklad </w:t>
      </w:r>
      <w:r w:rsidR="000311EF">
        <w:rPr>
          <w:rFonts w:ascii="Tahoma" w:hAnsi="Tahoma" w:cs="Tahoma"/>
          <w:b/>
          <w:sz w:val="24"/>
          <w:szCs w:val="24"/>
          <w:highlight w:val="magenta"/>
        </w:rPr>
        <w:t>4</w:t>
      </w:r>
    </w:p>
    <w:p w:rsidR="00957283" w:rsidRPr="0014448A" w:rsidRDefault="00957283" w:rsidP="00957283">
      <w:pPr>
        <w:contextualSpacing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Na 3letý termínovaný vklad u banky jste uložili 5 000 Kč. Kolik si budete moci za 3 roky vybrat, jestliže úroková sazba na tento vklad je 5 % p. a., úroky jsou připisovány čtvrtletně a podléhají srážkové dani 15 %? </w:t>
      </w:r>
    </w:p>
    <w:p w:rsidR="00957283" w:rsidRPr="0014448A" w:rsidRDefault="00957283" w:rsidP="00957283">
      <w:pPr>
        <w:contextualSpacing/>
        <w:rPr>
          <w:rFonts w:ascii="Tahoma" w:hAnsi="Tahoma" w:cs="Tahoma"/>
          <w:sz w:val="24"/>
          <w:szCs w:val="24"/>
        </w:rPr>
      </w:pPr>
    </w:p>
    <w:p w:rsidR="00957283" w:rsidRPr="0014448A" w:rsidRDefault="00957283" w:rsidP="00957283">
      <w:pPr>
        <w:contextualSpacing/>
        <w:rPr>
          <w:rFonts w:ascii="Tahoma" w:hAnsi="Tahoma" w:cs="Tahoma"/>
          <w:b/>
          <w:sz w:val="24"/>
          <w:szCs w:val="24"/>
        </w:rPr>
      </w:pPr>
      <w:r w:rsidRPr="0014448A">
        <w:rPr>
          <w:rFonts w:ascii="Tahoma" w:hAnsi="Tahoma" w:cs="Tahoma"/>
          <w:b/>
          <w:sz w:val="24"/>
          <w:szCs w:val="24"/>
        </w:rPr>
        <w:t>Řešení:</w:t>
      </w:r>
    </w:p>
    <w:p w:rsidR="00957283" w:rsidRPr="0014448A" w:rsidRDefault="00957283" w:rsidP="00957283">
      <w:pPr>
        <w:contextualSpacing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BH = 5 000 (1 + </w:t>
      </w:r>
      <m:oMath>
        <m:f>
          <m:fPr>
            <m:ctrlPr>
              <w:rPr>
                <w:rFonts w:ascii="Cambria Math" w:hAnsi="Cambria Math" w:cs="Tahoma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ahoma"/>
                <w:sz w:val="24"/>
                <w:szCs w:val="24"/>
              </w:rPr>
              <m:t>0,05</m:t>
            </m:r>
          </m:num>
          <m:den>
            <m:r>
              <w:rPr>
                <w:rFonts w:ascii="Cambria Math" w:hAnsi="Cambria Math" w:cs="Tahoma"/>
                <w:sz w:val="24"/>
                <w:szCs w:val="24"/>
              </w:rPr>
              <m:t>4</m:t>
            </m:r>
          </m:den>
        </m:f>
      </m:oMath>
      <w:r w:rsidRPr="0014448A">
        <w:rPr>
          <w:rFonts w:ascii="Tahoma" w:eastAsiaTheme="minorEastAsia" w:hAnsi="Tahoma" w:cs="Tahoma"/>
          <w:sz w:val="24"/>
          <w:szCs w:val="24"/>
        </w:rPr>
        <w:t xml:space="preserve"> *</w:t>
      </w:r>
      <w:r w:rsidRPr="0014448A">
        <w:rPr>
          <w:rFonts w:ascii="Tahoma" w:hAnsi="Tahoma" w:cs="Tahoma"/>
          <w:sz w:val="24"/>
          <w:szCs w:val="24"/>
        </w:rPr>
        <w:t xml:space="preserve"> 0,85)</w:t>
      </w:r>
      <w:r w:rsidRPr="0014448A">
        <w:rPr>
          <w:rFonts w:ascii="Tahoma" w:hAnsi="Tahoma" w:cs="Tahoma"/>
          <w:sz w:val="24"/>
          <w:szCs w:val="24"/>
          <w:vertAlign w:val="superscript"/>
        </w:rPr>
        <w:t>12</w:t>
      </w:r>
      <w:r w:rsidRPr="0014448A">
        <w:rPr>
          <w:rFonts w:ascii="Tahoma" w:hAnsi="Tahoma" w:cs="Tahoma"/>
          <w:sz w:val="24"/>
          <w:szCs w:val="24"/>
        </w:rPr>
        <w:t xml:space="preserve"> = 5 671 Kč</w:t>
      </w:r>
    </w:p>
    <w:p w:rsidR="00957283" w:rsidRPr="0014448A" w:rsidRDefault="00957283" w:rsidP="00957283">
      <w:pPr>
        <w:contextualSpacing/>
        <w:rPr>
          <w:rFonts w:ascii="Tahoma" w:hAnsi="Tahoma" w:cs="Tahoma"/>
          <w:sz w:val="24"/>
          <w:szCs w:val="24"/>
        </w:rPr>
      </w:pPr>
    </w:p>
    <w:p w:rsidR="00957283" w:rsidRPr="0014448A" w:rsidRDefault="00957283" w:rsidP="00957283">
      <w:pPr>
        <w:contextualSpacing/>
        <w:rPr>
          <w:rFonts w:ascii="Tahoma" w:hAnsi="Tahoma" w:cs="Tahoma"/>
          <w:b/>
          <w:sz w:val="24"/>
          <w:szCs w:val="24"/>
        </w:rPr>
      </w:pPr>
      <w:r w:rsidRPr="0014448A">
        <w:rPr>
          <w:rFonts w:ascii="Tahoma" w:hAnsi="Tahoma" w:cs="Tahoma"/>
          <w:b/>
          <w:sz w:val="24"/>
          <w:szCs w:val="24"/>
        </w:rPr>
        <w:t>Odpověď:</w:t>
      </w:r>
    </w:p>
    <w:p w:rsidR="00957283" w:rsidRPr="0014448A" w:rsidRDefault="00957283" w:rsidP="00957283">
      <w:pPr>
        <w:contextualSpacing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Za 3 roky si můžeme vybrat částku 5 671 Kč.</w:t>
      </w:r>
    </w:p>
    <w:p w:rsidR="00957283" w:rsidRPr="0014448A" w:rsidRDefault="00957283" w:rsidP="00957283">
      <w:pPr>
        <w:contextualSpacing/>
        <w:rPr>
          <w:rFonts w:ascii="Tahoma" w:hAnsi="Tahoma" w:cs="Tahoma"/>
          <w:sz w:val="24"/>
          <w:szCs w:val="24"/>
        </w:rPr>
      </w:pPr>
    </w:p>
    <w:p w:rsidR="00957283" w:rsidRPr="0014448A" w:rsidRDefault="00957283" w:rsidP="00957283">
      <w:pPr>
        <w:contextualSpacing/>
        <w:rPr>
          <w:rFonts w:ascii="Tahoma" w:hAnsi="Tahoma" w:cs="Tahoma"/>
          <w:b/>
          <w:sz w:val="24"/>
          <w:szCs w:val="24"/>
        </w:rPr>
      </w:pPr>
      <w:r w:rsidRPr="0014448A">
        <w:rPr>
          <w:rFonts w:ascii="Tahoma" w:hAnsi="Tahoma" w:cs="Tahoma"/>
          <w:b/>
          <w:sz w:val="24"/>
          <w:szCs w:val="24"/>
          <w:highlight w:val="magenta"/>
        </w:rPr>
        <w:t>Příklady k procvičení</w:t>
      </w:r>
    </w:p>
    <w:p w:rsidR="00957283" w:rsidRPr="0014448A" w:rsidRDefault="00957283" w:rsidP="0095728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Uložená částka 90 000 Kč se za 2 roky zhodnotila na částku 100 000 Kč. Jakou nám banka stanovila roční úrokovou sazbu, jestliže předpokládáme pololetní připisování úroků? </w:t>
      </w:r>
    </w:p>
    <w:p w:rsidR="00957283" w:rsidRPr="0014448A" w:rsidRDefault="00957283" w:rsidP="00957283">
      <w:pPr>
        <w:pStyle w:val="Odstavecseseznamem"/>
        <w:spacing w:line="360" w:lineRule="auto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(5,3 % p. a.)</w:t>
      </w:r>
    </w:p>
    <w:p w:rsidR="00957283" w:rsidRPr="0014448A" w:rsidRDefault="00957283" w:rsidP="00957283">
      <w:pPr>
        <w:pStyle w:val="Odstavecseseznamem"/>
        <w:spacing w:line="360" w:lineRule="auto"/>
        <w:ind w:left="0"/>
        <w:rPr>
          <w:rFonts w:ascii="Tahoma" w:hAnsi="Tahoma" w:cs="Tahoma"/>
          <w:sz w:val="24"/>
          <w:szCs w:val="24"/>
        </w:rPr>
      </w:pPr>
    </w:p>
    <w:p w:rsidR="00957283" w:rsidRPr="0014448A" w:rsidRDefault="00957283" w:rsidP="00957283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Zájemce může koupit nemovitost buď nyní za 50 000 </w:t>
      </w:r>
      <w:proofErr w:type="gramStart"/>
      <w:r w:rsidRPr="0014448A">
        <w:rPr>
          <w:rFonts w:ascii="Tahoma" w:hAnsi="Tahoma" w:cs="Tahoma"/>
          <w:sz w:val="24"/>
          <w:szCs w:val="24"/>
        </w:rPr>
        <w:t>EUR nebo</w:t>
      </w:r>
      <w:proofErr w:type="gramEnd"/>
      <w:r w:rsidRPr="0014448A">
        <w:rPr>
          <w:rFonts w:ascii="Tahoma" w:hAnsi="Tahoma" w:cs="Tahoma"/>
          <w:sz w:val="24"/>
          <w:szCs w:val="24"/>
        </w:rPr>
        <w:t xml:space="preserve"> za rok za </w:t>
      </w:r>
      <w:r w:rsidRPr="0014448A">
        <w:rPr>
          <w:rFonts w:ascii="Tahoma" w:hAnsi="Tahoma" w:cs="Tahoma"/>
          <w:sz w:val="24"/>
          <w:szCs w:val="24"/>
        </w:rPr>
        <w:br/>
        <w:t>55 000 EUR. Co je pro něho výhodnější, pokud si může peníze uložit na dobu jednoho roku při sazbě 1,2 % p. a.?</w:t>
      </w:r>
    </w:p>
    <w:p w:rsidR="00957283" w:rsidRPr="0014448A" w:rsidRDefault="00957283" w:rsidP="00957283">
      <w:pPr>
        <w:pStyle w:val="Odstavecseseznamem"/>
        <w:spacing w:line="360" w:lineRule="auto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(BH = 50 600 EUR, koupit nyní)</w:t>
      </w:r>
    </w:p>
    <w:p w:rsidR="00957283" w:rsidRPr="0014448A" w:rsidRDefault="00957283" w:rsidP="00957283">
      <w:pPr>
        <w:pStyle w:val="Odstavecseseznamem"/>
        <w:spacing w:line="360" w:lineRule="auto"/>
        <w:rPr>
          <w:rFonts w:ascii="Tahoma" w:hAnsi="Tahoma" w:cs="Tahoma"/>
          <w:sz w:val="24"/>
          <w:szCs w:val="24"/>
        </w:rPr>
      </w:pPr>
    </w:p>
    <w:p w:rsidR="00957283" w:rsidRPr="0014448A" w:rsidRDefault="00957283" w:rsidP="00957283">
      <w:pPr>
        <w:pStyle w:val="Odstavecseseznamem"/>
        <w:spacing w:line="360" w:lineRule="auto"/>
        <w:rPr>
          <w:rFonts w:ascii="Tahoma" w:hAnsi="Tahoma" w:cs="Tahoma"/>
          <w:sz w:val="24"/>
          <w:szCs w:val="24"/>
        </w:rPr>
      </w:pPr>
    </w:p>
    <w:p w:rsidR="00957283" w:rsidRPr="0014448A" w:rsidRDefault="00957283">
      <w:pPr>
        <w:rPr>
          <w:rFonts w:ascii="Tahoma" w:hAnsi="Tahoma" w:cs="Tahoma"/>
          <w:sz w:val="24"/>
          <w:szCs w:val="24"/>
        </w:rPr>
      </w:pPr>
    </w:p>
    <w:p w:rsidR="00E57B51" w:rsidRPr="000311EF" w:rsidRDefault="00E57B51" w:rsidP="00E57B51">
      <w:pPr>
        <w:rPr>
          <w:rFonts w:ascii="Tahoma" w:hAnsi="Tahoma" w:cs="Tahoma"/>
          <w:b/>
          <w:sz w:val="28"/>
          <w:szCs w:val="28"/>
        </w:rPr>
      </w:pPr>
      <w:r w:rsidRPr="000311EF">
        <w:rPr>
          <w:rFonts w:ascii="Tahoma" w:hAnsi="Tahoma" w:cs="Tahoma"/>
          <w:b/>
          <w:sz w:val="28"/>
          <w:szCs w:val="28"/>
        </w:rPr>
        <w:t>Smíšené úročení</w:t>
      </w:r>
    </w:p>
    <w:p w:rsidR="00E57B51" w:rsidRPr="0014448A" w:rsidRDefault="00E57B51" w:rsidP="00E57B51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Smíšené úročení představuje kombinaci jednoduchého a složeného úročení.</w:t>
      </w:r>
    </w:p>
    <w:p w:rsidR="00E57B51" w:rsidRPr="0014448A" w:rsidRDefault="00E57B51" w:rsidP="00E57B51">
      <w:pPr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Používá se pro propočty za období, které nevyjadřuje úplné úrokové období. Úroky jsou po určitou dobu připisovány k počátečnímu vkladu a s ním se dále úročí, ale na konci se </w:t>
      </w:r>
      <w:proofErr w:type="gramStart"/>
      <w:r w:rsidRPr="0014448A">
        <w:rPr>
          <w:rFonts w:ascii="Tahoma" w:hAnsi="Tahoma" w:cs="Tahoma"/>
          <w:sz w:val="24"/>
          <w:szCs w:val="24"/>
        </w:rPr>
        <w:t>počítá</w:t>
      </w:r>
      <w:proofErr w:type="gramEnd"/>
      <w:r w:rsidRPr="0014448A">
        <w:rPr>
          <w:rFonts w:ascii="Tahoma" w:hAnsi="Tahoma" w:cs="Tahoma"/>
          <w:sz w:val="24"/>
          <w:szCs w:val="24"/>
        </w:rPr>
        <w:t xml:space="preserve"> úrok za období kratší než </w:t>
      </w:r>
      <w:proofErr w:type="gramStart"/>
      <w:r w:rsidRPr="0014448A">
        <w:rPr>
          <w:rFonts w:ascii="Tahoma" w:hAnsi="Tahoma" w:cs="Tahoma"/>
          <w:sz w:val="24"/>
          <w:szCs w:val="24"/>
        </w:rPr>
        <w:t>je</w:t>
      </w:r>
      <w:proofErr w:type="gramEnd"/>
      <w:r w:rsidRPr="0014448A">
        <w:rPr>
          <w:rFonts w:ascii="Tahoma" w:hAnsi="Tahoma" w:cs="Tahoma"/>
          <w:sz w:val="24"/>
          <w:szCs w:val="24"/>
        </w:rPr>
        <w:t xml:space="preserve"> úrokové období.</w:t>
      </w:r>
    </w:p>
    <w:p w:rsidR="00E57B51" w:rsidRPr="0014448A" w:rsidRDefault="00E57B51" w:rsidP="00E57B51">
      <w:pPr>
        <w:rPr>
          <w:rFonts w:ascii="Tahoma" w:hAnsi="Tahoma" w:cs="Tahoma"/>
          <w:sz w:val="24"/>
          <w:szCs w:val="24"/>
        </w:rPr>
      </w:pPr>
    </w:p>
    <w:p w:rsidR="00E57B51" w:rsidRPr="000311EF" w:rsidRDefault="00E57B51" w:rsidP="00E57B51">
      <w:pPr>
        <w:jc w:val="center"/>
        <w:rPr>
          <w:rFonts w:ascii="Tahoma" w:hAnsi="Tahoma" w:cs="Tahoma"/>
          <w:b/>
          <w:bCs/>
          <w:sz w:val="32"/>
          <w:szCs w:val="32"/>
        </w:rPr>
      </w:pPr>
      <w:r w:rsidRPr="000311EF">
        <w:rPr>
          <w:rFonts w:ascii="Tahoma" w:hAnsi="Tahoma" w:cs="Tahoma"/>
          <w:b/>
          <w:bCs/>
          <w:sz w:val="32"/>
          <w:szCs w:val="32"/>
        </w:rPr>
        <w:t>BH = SH (1 + i)</w:t>
      </w:r>
      <w:r w:rsidRPr="000311EF">
        <w:rPr>
          <w:rFonts w:ascii="Tahoma" w:hAnsi="Tahoma" w:cs="Tahoma"/>
          <w:b/>
          <w:bCs/>
          <w:sz w:val="32"/>
          <w:szCs w:val="32"/>
          <w:vertAlign w:val="superscript"/>
        </w:rPr>
        <w:t>n</w:t>
      </w:r>
      <w:r w:rsidRPr="000311EF">
        <w:rPr>
          <w:rFonts w:ascii="Tahoma" w:hAnsi="Tahoma" w:cs="Tahoma"/>
          <w:b/>
          <w:bCs/>
          <w:sz w:val="32"/>
          <w:szCs w:val="32"/>
        </w:rPr>
        <w:t>. (1 + i * t/360)</w:t>
      </w:r>
    </w:p>
    <w:p w:rsidR="00E57B51" w:rsidRPr="0014448A" w:rsidRDefault="00E57B51" w:rsidP="00E57B51">
      <w:pPr>
        <w:rPr>
          <w:rFonts w:ascii="Tahoma" w:hAnsi="Tahoma" w:cs="Tahoma"/>
          <w:b/>
          <w:bCs/>
          <w:sz w:val="24"/>
          <w:szCs w:val="24"/>
        </w:rPr>
      </w:pPr>
    </w:p>
    <w:p w:rsidR="000311EF" w:rsidRDefault="000311EF" w:rsidP="00E57B51">
      <w:pPr>
        <w:rPr>
          <w:rFonts w:ascii="Tahoma" w:hAnsi="Tahoma" w:cs="Tahoma"/>
          <w:b/>
          <w:bCs/>
          <w:sz w:val="24"/>
          <w:szCs w:val="24"/>
          <w:highlight w:val="magenta"/>
        </w:rPr>
      </w:pPr>
    </w:p>
    <w:p w:rsidR="000311EF" w:rsidRDefault="000311EF" w:rsidP="00E57B51">
      <w:pPr>
        <w:rPr>
          <w:rFonts w:ascii="Tahoma" w:hAnsi="Tahoma" w:cs="Tahoma"/>
          <w:b/>
          <w:bCs/>
          <w:sz w:val="24"/>
          <w:szCs w:val="24"/>
          <w:highlight w:val="magenta"/>
        </w:rPr>
      </w:pPr>
    </w:p>
    <w:p w:rsidR="000311EF" w:rsidRDefault="000311EF" w:rsidP="00E57B51">
      <w:pPr>
        <w:rPr>
          <w:rFonts w:ascii="Tahoma" w:hAnsi="Tahoma" w:cs="Tahoma"/>
          <w:b/>
          <w:bCs/>
          <w:sz w:val="24"/>
          <w:szCs w:val="24"/>
          <w:highlight w:val="magenta"/>
        </w:rPr>
      </w:pPr>
    </w:p>
    <w:p w:rsidR="00E57B51" w:rsidRPr="0014448A" w:rsidRDefault="00E57B51" w:rsidP="00E57B51">
      <w:pPr>
        <w:rPr>
          <w:rFonts w:ascii="Tahoma" w:hAnsi="Tahoma" w:cs="Tahoma"/>
          <w:b/>
          <w:bCs/>
          <w:sz w:val="24"/>
          <w:szCs w:val="24"/>
        </w:rPr>
      </w:pPr>
      <w:r w:rsidRPr="0014448A">
        <w:rPr>
          <w:rFonts w:ascii="Tahoma" w:hAnsi="Tahoma" w:cs="Tahoma"/>
          <w:b/>
          <w:bCs/>
          <w:sz w:val="24"/>
          <w:szCs w:val="24"/>
          <w:highlight w:val="magenta"/>
        </w:rPr>
        <w:lastRenderedPageBreak/>
        <w:t xml:space="preserve">Příklad </w:t>
      </w:r>
      <w:r w:rsidR="000311EF">
        <w:rPr>
          <w:rFonts w:ascii="Tahoma" w:hAnsi="Tahoma" w:cs="Tahoma"/>
          <w:b/>
          <w:bCs/>
          <w:sz w:val="24"/>
          <w:szCs w:val="24"/>
          <w:highlight w:val="magenta"/>
        </w:rPr>
        <w:t>5</w:t>
      </w:r>
    </w:p>
    <w:p w:rsidR="00E57B51" w:rsidRPr="0014448A" w:rsidRDefault="00E57B51" w:rsidP="00E57B51">
      <w:pPr>
        <w:rPr>
          <w:rFonts w:ascii="Tahoma" w:hAnsi="Tahoma" w:cs="Tahoma"/>
          <w:bCs/>
          <w:sz w:val="24"/>
          <w:szCs w:val="24"/>
        </w:rPr>
      </w:pPr>
      <w:r w:rsidRPr="0014448A">
        <w:rPr>
          <w:rFonts w:ascii="Tahoma" w:hAnsi="Tahoma" w:cs="Tahoma"/>
          <w:bCs/>
          <w:sz w:val="24"/>
          <w:szCs w:val="24"/>
        </w:rPr>
        <w:t xml:space="preserve">Na kolik korun se zvýší vklad 200 000 Kč, uložený na 4 roky a 3 měsíce při úrokové sazbě 1,2 % p. a.? Úroky jsou připisovány ročně a dále </w:t>
      </w:r>
      <w:proofErr w:type="gramStart"/>
      <w:r w:rsidRPr="0014448A">
        <w:rPr>
          <w:rFonts w:ascii="Tahoma" w:hAnsi="Tahoma" w:cs="Tahoma"/>
          <w:bCs/>
          <w:sz w:val="24"/>
          <w:szCs w:val="24"/>
        </w:rPr>
        <w:t>úročeny s vkladem</w:t>
      </w:r>
      <w:proofErr w:type="gramEnd"/>
      <w:r w:rsidRPr="0014448A">
        <w:rPr>
          <w:rFonts w:ascii="Tahoma" w:hAnsi="Tahoma" w:cs="Tahoma"/>
          <w:bCs/>
          <w:sz w:val="24"/>
          <w:szCs w:val="24"/>
        </w:rPr>
        <w:t>.</w:t>
      </w:r>
    </w:p>
    <w:p w:rsidR="00E57B51" w:rsidRPr="0014448A" w:rsidRDefault="00E57B51" w:rsidP="00E57B51">
      <w:pPr>
        <w:rPr>
          <w:rFonts w:ascii="Tahoma" w:hAnsi="Tahoma" w:cs="Tahoma"/>
          <w:bCs/>
          <w:sz w:val="24"/>
          <w:szCs w:val="24"/>
        </w:rPr>
      </w:pPr>
      <w:r w:rsidRPr="0014448A">
        <w:rPr>
          <w:rFonts w:ascii="Tahoma" w:hAnsi="Tahoma" w:cs="Tahoma"/>
          <w:b/>
          <w:bCs/>
          <w:sz w:val="24"/>
          <w:szCs w:val="24"/>
        </w:rPr>
        <w:t>Řešení:</w:t>
      </w:r>
      <w:r w:rsidR="000311EF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14448A">
        <w:rPr>
          <w:rFonts w:ascii="Tahoma" w:hAnsi="Tahoma" w:cs="Tahoma"/>
          <w:bCs/>
          <w:sz w:val="24"/>
          <w:szCs w:val="24"/>
        </w:rPr>
        <w:t xml:space="preserve">BH = 200 000 (1 + </w:t>
      </w:r>
      <w:proofErr w:type="gramStart"/>
      <w:r w:rsidRPr="0014448A">
        <w:rPr>
          <w:rFonts w:ascii="Tahoma" w:hAnsi="Tahoma" w:cs="Tahoma"/>
          <w:bCs/>
          <w:sz w:val="24"/>
          <w:szCs w:val="24"/>
        </w:rPr>
        <w:t>0,012)</w:t>
      </w:r>
      <w:r w:rsidRPr="0014448A">
        <w:rPr>
          <w:rFonts w:ascii="Tahoma" w:hAnsi="Tahoma" w:cs="Tahoma"/>
          <w:bCs/>
          <w:sz w:val="24"/>
          <w:szCs w:val="24"/>
          <w:vertAlign w:val="superscript"/>
        </w:rPr>
        <w:t>4</w:t>
      </w:r>
      <w:r w:rsidRPr="0014448A">
        <w:rPr>
          <w:rFonts w:ascii="Tahoma" w:hAnsi="Tahoma" w:cs="Tahoma"/>
          <w:bCs/>
          <w:sz w:val="24"/>
          <w:szCs w:val="24"/>
        </w:rPr>
        <w:t xml:space="preserve"> . (1 + 0,012</w:t>
      </w:r>
      <w:proofErr w:type="gramEnd"/>
      <w:r w:rsidRPr="0014448A">
        <w:rPr>
          <w:rFonts w:ascii="Tahoma" w:hAnsi="Tahoma" w:cs="Tahoma"/>
          <w:bCs/>
          <w:sz w:val="24"/>
          <w:szCs w:val="24"/>
        </w:rPr>
        <w:t xml:space="preserve"> * 3/12) = 210 404 Kč</w:t>
      </w:r>
    </w:p>
    <w:p w:rsidR="00E57B51" w:rsidRPr="0014448A" w:rsidRDefault="00E57B51" w:rsidP="00E57B51">
      <w:pPr>
        <w:rPr>
          <w:rFonts w:ascii="Tahoma" w:hAnsi="Tahoma" w:cs="Tahoma"/>
          <w:bCs/>
          <w:sz w:val="24"/>
          <w:szCs w:val="24"/>
        </w:rPr>
      </w:pPr>
      <w:r w:rsidRPr="0014448A">
        <w:rPr>
          <w:rFonts w:ascii="Tahoma" w:hAnsi="Tahoma" w:cs="Tahoma"/>
          <w:b/>
          <w:bCs/>
          <w:sz w:val="24"/>
          <w:szCs w:val="24"/>
        </w:rPr>
        <w:t xml:space="preserve">Odpověď: </w:t>
      </w:r>
      <w:r w:rsidRPr="0014448A">
        <w:rPr>
          <w:rFonts w:ascii="Tahoma" w:hAnsi="Tahoma" w:cs="Tahoma"/>
          <w:bCs/>
          <w:sz w:val="24"/>
          <w:szCs w:val="24"/>
        </w:rPr>
        <w:t>Vklad se zvýší z původních 200 000 Kč na 210 404 Kč.</w:t>
      </w:r>
    </w:p>
    <w:p w:rsidR="00E57B51" w:rsidRPr="0014448A" w:rsidRDefault="00E57B51" w:rsidP="00E57B51">
      <w:pPr>
        <w:rPr>
          <w:rFonts w:ascii="Tahoma" w:hAnsi="Tahoma" w:cs="Tahoma"/>
          <w:b/>
          <w:bCs/>
          <w:sz w:val="24"/>
          <w:szCs w:val="24"/>
        </w:rPr>
      </w:pPr>
    </w:p>
    <w:p w:rsidR="00E57B51" w:rsidRPr="0014448A" w:rsidRDefault="00E57B51" w:rsidP="00E57B51">
      <w:pPr>
        <w:rPr>
          <w:rFonts w:ascii="Tahoma" w:hAnsi="Tahoma" w:cs="Tahoma"/>
          <w:b/>
          <w:bCs/>
          <w:sz w:val="24"/>
          <w:szCs w:val="24"/>
        </w:rPr>
      </w:pPr>
      <w:r w:rsidRPr="0014448A">
        <w:rPr>
          <w:rFonts w:ascii="Tahoma" w:hAnsi="Tahoma" w:cs="Tahoma"/>
          <w:b/>
          <w:bCs/>
          <w:sz w:val="24"/>
          <w:szCs w:val="24"/>
          <w:highlight w:val="magenta"/>
        </w:rPr>
        <w:t>Příklady k procvičení</w:t>
      </w:r>
    </w:p>
    <w:p w:rsidR="00E57B51" w:rsidRPr="0014448A" w:rsidRDefault="00E57B51" w:rsidP="00E57B51">
      <w:pPr>
        <w:pStyle w:val="Odstavecseseznamem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contextualSpacing w:val="0"/>
        <w:rPr>
          <w:rFonts w:ascii="Tahoma" w:hAnsi="Tahoma" w:cs="Tahoma"/>
          <w:sz w:val="24"/>
          <w:szCs w:val="24"/>
        </w:rPr>
      </w:pPr>
      <w:r w:rsidRPr="0014448A">
        <w:rPr>
          <w:rFonts w:ascii="Tahoma" w:eastAsiaTheme="minorEastAsia" w:hAnsi="Tahoma" w:cs="Tahoma"/>
          <w:sz w:val="24"/>
          <w:szCs w:val="24"/>
        </w:rPr>
        <w:t>Jaký výnos získá klient z vkladu 100 000 Kč za 2,5 roku. První dva roky jsou úročeny úrokovou sazbou 2 % p. a. a poslední půlrok sazbou 3 % p. a.</w:t>
      </w:r>
    </w:p>
    <w:p w:rsidR="00E57B51" w:rsidRPr="0014448A" w:rsidRDefault="00E57B51" w:rsidP="00E57B51">
      <w:pPr>
        <w:pStyle w:val="Odstavecseseznamem"/>
        <w:spacing w:line="360" w:lineRule="auto"/>
        <w:rPr>
          <w:rFonts w:ascii="Tahoma" w:eastAsiaTheme="minorEastAsia" w:hAnsi="Tahoma" w:cs="Tahoma"/>
          <w:sz w:val="24"/>
          <w:szCs w:val="24"/>
        </w:rPr>
      </w:pPr>
      <w:r w:rsidRPr="0014448A">
        <w:rPr>
          <w:rFonts w:ascii="Tahoma" w:eastAsiaTheme="minorEastAsia" w:hAnsi="Tahoma" w:cs="Tahoma"/>
          <w:sz w:val="24"/>
          <w:szCs w:val="24"/>
        </w:rPr>
        <w:t>(105 601 Kč)</w:t>
      </w:r>
    </w:p>
    <w:p w:rsidR="00E57B51" w:rsidRPr="0014448A" w:rsidRDefault="00E57B51" w:rsidP="00E57B51">
      <w:pPr>
        <w:pStyle w:val="Odstavecseseznamem"/>
        <w:rPr>
          <w:rFonts w:ascii="Tahoma" w:hAnsi="Tahoma" w:cs="Tahoma"/>
          <w:sz w:val="24"/>
          <w:szCs w:val="24"/>
        </w:rPr>
      </w:pPr>
    </w:p>
    <w:p w:rsidR="00E57B51" w:rsidRPr="0014448A" w:rsidRDefault="00E57B51" w:rsidP="00E57B51">
      <w:pPr>
        <w:pStyle w:val="Odstavecseseznamem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contextualSpacing w:val="0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 xml:space="preserve">Jak se zvýší hodnota vkladu ve výši 10 000 Kč uloženého na dobu </w:t>
      </w:r>
    </w:p>
    <w:p w:rsidR="00E57B51" w:rsidRPr="0014448A" w:rsidRDefault="00E57B51" w:rsidP="00E57B51">
      <w:pPr>
        <w:pStyle w:val="Odstavecseseznamem"/>
        <w:spacing w:line="360" w:lineRule="auto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dvou let a osmi měsíců při úrokové sazbě 2 % p. s.?</w:t>
      </w:r>
    </w:p>
    <w:p w:rsidR="00E57B51" w:rsidRPr="0014448A" w:rsidRDefault="00E57B51" w:rsidP="00E57B51">
      <w:pPr>
        <w:pStyle w:val="Odstavecseseznamem"/>
        <w:spacing w:line="360" w:lineRule="auto"/>
        <w:rPr>
          <w:rFonts w:ascii="Tahoma" w:hAnsi="Tahoma" w:cs="Tahoma"/>
          <w:sz w:val="24"/>
          <w:szCs w:val="24"/>
        </w:rPr>
      </w:pPr>
      <w:r w:rsidRPr="0014448A">
        <w:rPr>
          <w:rFonts w:ascii="Tahoma" w:hAnsi="Tahoma" w:cs="Tahoma"/>
          <w:sz w:val="24"/>
          <w:szCs w:val="24"/>
        </w:rPr>
        <w:t>(11 078 Kč)</w:t>
      </w:r>
    </w:p>
    <w:p w:rsidR="00E57B51" w:rsidRPr="0014448A" w:rsidRDefault="00E57B51" w:rsidP="00E57B51">
      <w:pPr>
        <w:rPr>
          <w:rFonts w:ascii="Tahoma" w:hAnsi="Tahoma" w:cs="Tahoma"/>
          <w:sz w:val="24"/>
          <w:szCs w:val="24"/>
        </w:rPr>
      </w:pPr>
    </w:p>
    <w:p w:rsidR="00C35254" w:rsidRPr="0014448A" w:rsidRDefault="00C35254">
      <w:pPr>
        <w:rPr>
          <w:rFonts w:ascii="Tahoma" w:hAnsi="Tahoma" w:cs="Tahoma"/>
          <w:sz w:val="24"/>
          <w:szCs w:val="24"/>
        </w:rPr>
      </w:pPr>
    </w:p>
    <w:sectPr w:rsidR="00C35254" w:rsidRPr="0014448A" w:rsidSect="0097717A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FC8" w:rsidRDefault="00ED2FC8">
      <w:pPr>
        <w:spacing w:after="0" w:line="240" w:lineRule="auto"/>
      </w:pPr>
      <w:r>
        <w:separator/>
      </w:r>
    </w:p>
  </w:endnote>
  <w:endnote w:type="continuationSeparator" w:id="0">
    <w:p w:rsidR="00ED2FC8" w:rsidRDefault="00ED2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FC8" w:rsidRDefault="00ED2FC8">
      <w:pPr>
        <w:pStyle w:val="GenStyleDefPar"/>
      </w:pPr>
      <w:r>
        <w:separator/>
      </w:r>
    </w:p>
  </w:footnote>
  <w:footnote w:type="continuationSeparator" w:id="0">
    <w:p w:rsidR="00ED2FC8" w:rsidRDefault="00ED2FC8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F3E718C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8617A"/>
    <w:multiLevelType w:val="hybridMultilevel"/>
    <w:tmpl w:val="A232E360"/>
    <w:lvl w:ilvl="0" w:tplc="988CA3C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817CE1"/>
    <w:multiLevelType w:val="hybridMultilevel"/>
    <w:tmpl w:val="58CCF9F8"/>
    <w:lvl w:ilvl="0" w:tplc="0428B050">
      <w:start w:val="2"/>
      <w:numFmt w:val="lowerLetter"/>
      <w:lvlText w:val="%1)"/>
      <w:lvlJc w:val="left"/>
      <w:pPr>
        <w:ind w:left="150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357F0BB4"/>
    <w:multiLevelType w:val="hybridMultilevel"/>
    <w:tmpl w:val="58FC56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F7D56"/>
    <w:multiLevelType w:val="hybridMultilevel"/>
    <w:tmpl w:val="2752ECA2"/>
    <w:lvl w:ilvl="0" w:tplc="837A4A08">
      <w:start w:val="2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0F8003B"/>
    <w:multiLevelType w:val="hybridMultilevel"/>
    <w:tmpl w:val="28188C98"/>
    <w:lvl w:ilvl="0" w:tplc="7A6C0C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AB7272"/>
    <w:multiLevelType w:val="hybridMultilevel"/>
    <w:tmpl w:val="061C98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D530A"/>
    <w:multiLevelType w:val="hybridMultilevel"/>
    <w:tmpl w:val="DA1AB6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54"/>
    <w:rsid w:val="000311EF"/>
    <w:rsid w:val="00051688"/>
    <w:rsid w:val="0014448A"/>
    <w:rsid w:val="00957283"/>
    <w:rsid w:val="0097717A"/>
    <w:rsid w:val="00B619EB"/>
    <w:rsid w:val="00BC102E"/>
    <w:rsid w:val="00C35254"/>
    <w:rsid w:val="00C41A34"/>
    <w:rsid w:val="00D57658"/>
    <w:rsid w:val="00E57B51"/>
    <w:rsid w:val="00ED2FC8"/>
    <w:rsid w:val="00F9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DF6B3DE"/>
  <w15:docId w15:val="{8A5215A2-7DFD-4E9B-BEE7-6FC2868A1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uiPriority w:val="39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lnweb">
    <w:name w:val="Normal (Web)"/>
    <w:basedOn w:val="Normln"/>
    <w:uiPriority w:val="99"/>
    <w:unhideWhenUsed/>
    <w:rsid w:val="009572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 w:themeColor="text1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572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926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Uživatel systému Windows</cp:lastModifiedBy>
  <cp:revision>6</cp:revision>
  <cp:lastPrinted>2018-11-01T15:38:00Z</cp:lastPrinted>
  <dcterms:created xsi:type="dcterms:W3CDTF">2020-05-07T10:01:00Z</dcterms:created>
  <dcterms:modified xsi:type="dcterms:W3CDTF">2020-05-20T07:34:00Z</dcterms:modified>
</cp:coreProperties>
</file>