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254" w:rsidRDefault="009C3F7B" w:rsidP="00EE2530">
      <w:pPr>
        <w:pStyle w:val="Nadpis1"/>
      </w:pPr>
      <w:proofErr w:type="spellStart"/>
      <w:r>
        <w:t>Prozařovací</w:t>
      </w:r>
      <w:proofErr w:type="spellEnd"/>
      <w:r>
        <w:t xml:space="preserve"> </w:t>
      </w:r>
      <w:r w:rsidR="00283B77">
        <w:t>zkouška – příklady</w:t>
      </w:r>
    </w:p>
    <w:p w:rsidR="00283B77" w:rsidRDefault="009C3F7B" w:rsidP="00283B77">
      <w:pPr>
        <w:pStyle w:val="Odstavecseseznamem"/>
        <w:numPr>
          <w:ilvl w:val="0"/>
          <w:numId w:val="5"/>
        </w:numPr>
      </w:pPr>
      <w:r>
        <w:t xml:space="preserve">Popište hlavní princip </w:t>
      </w:r>
      <w:proofErr w:type="spellStart"/>
      <w:r>
        <w:t>prozařovací</w:t>
      </w:r>
      <w:proofErr w:type="spellEnd"/>
      <w:r>
        <w:t xml:space="preserve"> zkoušky. Na jakém principu lze detekovat vady?</w:t>
      </w:r>
    </w:p>
    <w:p w:rsidR="00214A37" w:rsidRDefault="00214A37" w:rsidP="00214A37">
      <w:pPr>
        <w:pStyle w:val="Odstavecseseznamem"/>
        <w:numPr>
          <w:ilvl w:val="0"/>
          <w:numId w:val="8"/>
        </w:numPr>
        <w:jc w:val="both"/>
      </w:pPr>
      <w:r w:rsidRPr="00214A37">
        <w:t xml:space="preserve">paprsky </w:t>
      </w:r>
      <w:r>
        <w:t>RTG</w:t>
      </w:r>
      <w:r w:rsidRPr="00214A37">
        <w:t xml:space="preserve"> záření mají schopnost pronikat pevnými látkami</w:t>
      </w:r>
      <w:r>
        <w:t>. P</w:t>
      </w:r>
      <w:r w:rsidRPr="00214A37">
        <w:t>rojde-li záření zkoušeným předmětem, bude množství záření vycházející z předmětu menší, než množství, které na předmět dopadá</w:t>
      </w:r>
      <w:r>
        <w:t>. V</w:t>
      </w:r>
      <w:r w:rsidRPr="00214A37">
        <w:t>elikost tohoto zeslabení závisí mimo jiné na skutečné tloušťce materiálu</w:t>
      </w:r>
      <w:r>
        <w:t xml:space="preserve"> a též na přítomnosti vady, což je místo, kde je reálně materiál ztenčen</w:t>
      </w:r>
    </w:p>
    <w:p w:rsidR="009C3F7B" w:rsidRDefault="009C3F7B" w:rsidP="00283B77">
      <w:pPr>
        <w:pStyle w:val="Odstavecseseznamem"/>
        <w:numPr>
          <w:ilvl w:val="0"/>
          <w:numId w:val="5"/>
        </w:numPr>
      </w:pPr>
      <w:r>
        <w:t xml:space="preserve">Co je to </w:t>
      </w:r>
      <w:proofErr w:type="spellStart"/>
      <w:r>
        <w:t>polotloušťka</w:t>
      </w:r>
      <w:proofErr w:type="spellEnd"/>
      <w:r>
        <w:t xml:space="preserve"> materiálu a jaký má vztah k </w:t>
      </w:r>
      <w:proofErr w:type="spellStart"/>
      <w:r>
        <w:t>prozařovací</w:t>
      </w:r>
      <w:proofErr w:type="spellEnd"/>
      <w:r>
        <w:t xml:space="preserve"> zkoušce?</w:t>
      </w:r>
    </w:p>
    <w:p w:rsidR="00AB275F" w:rsidRDefault="00AB275F" w:rsidP="007D0EA3">
      <w:pPr>
        <w:pStyle w:val="Odstavecseseznamem"/>
        <w:numPr>
          <w:ilvl w:val="0"/>
          <w:numId w:val="8"/>
        </w:numPr>
      </w:pPr>
      <w:proofErr w:type="spellStart"/>
      <w:r w:rsidRPr="00214A37">
        <w:t>Polotloušťka</w:t>
      </w:r>
      <w:proofErr w:type="spellEnd"/>
      <w:r w:rsidRPr="00214A37">
        <w:t xml:space="preserve"> materiálu udává sílu materiálu, která sníží radiační zatížení na polovinu. Čím menší je </w:t>
      </w:r>
      <w:proofErr w:type="spellStart"/>
      <w:r w:rsidRPr="00214A37">
        <w:t>polotloušťka</w:t>
      </w:r>
      <w:proofErr w:type="spellEnd"/>
      <w:r w:rsidRPr="00214A37">
        <w:t>, tím lépe daný materiál radiaci odstíní. Obecně nejlepší schopnost stínění radiace mají těžké prvky jako např. olovo</w:t>
      </w:r>
      <w:r>
        <w:t>.</w:t>
      </w:r>
    </w:p>
    <w:p w:rsidR="00AB275F" w:rsidRDefault="00AB275F" w:rsidP="00AB275F">
      <w:pPr>
        <w:pStyle w:val="Odstavecseseznamem"/>
        <w:numPr>
          <w:ilvl w:val="0"/>
          <w:numId w:val="5"/>
        </w:numPr>
        <w:spacing w:after="0" w:line="198" w:lineRule="atLeast"/>
      </w:pPr>
      <w:r>
        <w:t>Popište rozdíl mezi radiografií a radioskopií.</w:t>
      </w:r>
    </w:p>
    <w:p w:rsidR="00AB275F" w:rsidRPr="00AB275F" w:rsidRDefault="00AB275F" w:rsidP="007D0EA3">
      <w:pPr>
        <w:pStyle w:val="Odstavecseseznamem"/>
        <w:numPr>
          <w:ilvl w:val="0"/>
          <w:numId w:val="8"/>
        </w:numPr>
        <w:spacing w:after="0" w:line="198" w:lineRule="atLeast"/>
      </w:pPr>
      <w:r w:rsidRPr="00AB275F">
        <w:t>Radiografie: Film/detektor záření je těsně za prozařovaným objektem, v místě nejmenší absorpce záření je film nejtmavší. Absorpce je dána především tloušťkou a prozařovaným materiálem.</w:t>
      </w:r>
    </w:p>
    <w:p w:rsidR="00214A37" w:rsidRDefault="005E3E93" w:rsidP="007D0EA3">
      <w:pPr>
        <w:pStyle w:val="Odstavecseseznamem"/>
        <w:numPr>
          <w:ilvl w:val="0"/>
          <w:numId w:val="8"/>
        </w:numPr>
      </w:pPr>
      <w:r>
        <w:t xml:space="preserve">Radioskopie: </w:t>
      </w:r>
      <w:r w:rsidR="00002E4E">
        <w:t xml:space="preserve">RTG záření se pomocí převodníku převádí na jinou formu </w:t>
      </w:r>
      <w:proofErr w:type="gramStart"/>
      <w:r w:rsidR="00002E4E">
        <w:t xml:space="preserve">energie. </w:t>
      </w:r>
      <w:proofErr w:type="gramEnd"/>
      <w:r w:rsidR="00002E4E">
        <w:t>Tímto lze dosáhnout např. zvětšení snímku.</w:t>
      </w:r>
    </w:p>
    <w:p w:rsidR="009C3F7B" w:rsidRDefault="009C3F7B" w:rsidP="00283B77">
      <w:pPr>
        <w:pStyle w:val="Odstavecseseznamem"/>
        <w:numPr>
          <w:ilvl w:val="0"/>
          <w:numId w:val="5"/>
        </w:numPr>
      </w:pPr>
      <w:r>
        <w:t>Do jakého frekvenčního spektra spadá RTG záření a Gama záření?</w:t>
      </w:r>
    </w:p>
    <w:p w:rsidR="00002E4E" w:rsidRDefault="00002E4E" w:rsidP="00002E4E">
      <w:pPr>
        <w:pStyle w:val="Odstavecseseznamem"/>
        <w:numPr>
          <w:ilvl w:val="0"/>
          <w:numId w:val="8"/>
        </w:numPr>
      </w:pPr>
      <w:r w:rsidRPr="00002E4E">
        <w:t>forma </w:t>
      </w:r>
      <w:hyperlink r:id="rId7" w:tooltip="" w:history="1">
        <w:r w:rsidRPr="00002E4E">
          <w:t>elektromagnetického záření</w:t>
        </w:r>
      </w:hyperlink>
      <w:r w:rsidRPr="00002E4E">
        <w:t> o </w:t>
      </w:r>
      <w:hyperlink r:id="rId8" w:tooltip="Vlnová délka" w:history="1">
        <w:r w:rsidRPr="00002E4E">
          <w:t>vlnových délkách</w:t>
        </w:r>
      </w:hyperlink>
      <w:r w:rsidRPr="00002E4E">
        <w:t> 10 </w:t>
      </w:r>
      <w:hyperlink r:id="rId9" w:tooltip="Nanometr" w:history="1">
        <w:r w:rsidRPr="00002E4E">
          <w:t>nanometrů</w:t>
        </w:r>
      </w:hyperlink>
      <w:r w:rsidRPr="00002E4E">
        <w:t> až 1 </w:t>
      </w:r>
      <w:proofErr w:type="spellStart"/>
      <w:r>
        <w:fldChar w:fldCharType="begin"/>
      </w:r>
      <w:r>
        <w:instrText xml:space="preserve"> HYPERLINK "https://cs.wikipedia.org/wiki/Pikometr" \o "Pikometr" </w:instrText>
      </w:r>
      <w:r>
        <w:fldChar w:fldCharType="separate"/>
      </w:r>
      <w:r w:rsidRPr="00002E4E">
        <w:t>pikometr</w:t>
      </w:r>
      <w:proofErr w:type="spellEnd"/>
      <w:r>
        <w:fldChar w:fldCharType="end"/>
      </w:r>
      <w:r w:rsidRPr="00002E4E">
        <w:t>.</w:t>
      </w:r>
    </w:p>
    <w:p w:rsidR="009C3F7B" w:rsidRDefault="009C3F7B" w:rsidP="00283B77">
      <w:pPr>
        <w:pStyle w:val="Odstavecseseznamem"/>
        <w:numPr>
          <w:ilvl w:val="0"/>
          <w:numId w:val="5"/>
        </w:numPr>
      </w:pPr>
      <w:r>
        <w:t>Jaký je rozdíl mezi RTG zářením a Gama zářením?</w:t>
      </w:r>
    </w:p>
    <w:p w:rsidR="00002E4E" w:rsidRDefault="00002E4E" w:rsidP="00002E4E">
      <w:pPr>
        <w:pStyle w:val="Odstavecseseznamem"/>
        <w:numPr>
          <w:ilvl w:val="0"/>
          <w:numId w:val="8"/>
        </w:numPr>
      </w:pPr>
      <w:r>
        <w:t>Liší se pouze vlnovou délkou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Jakým způsobem vzniká RTG záření a Gama záření?</w:t>
      </w:r>
    </w:p>
    <w:p w:rsidR="00002E4E" w:rsidRDefault="00002E4E" w:rsidP="00002E4E">
      <w:pPr>
        <w:pStyle w:val="Odstavecseseznamem"/>
        <w:numPr>
          <w:ilvl w:val="0"/>
          <w:numId w:val="8"/>
        </w:numPr>
      </w:pPr>
      <w:r>
        <w:t>RTG záření je buzeno v rentgence</w:t>
      </w:r>
      <w:r>
        <w:rPr>
          <w:lang w:val="en-US"/>
        </w:rPr>
        <w:t xml:space="preserve">; </w:t>
      </w:r>
      <w:proofErr w:type="spellStart"/>
      <w:r>
        <w:rPr>
          <w:lang w:val="en-US"/>
        </w:rPr>
        <w:t>gama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záření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vzniká</w:t>
      </w:r>
      <w:proofErr w:type="spellEnd"/>
      <w:r>
        <w:rPr>
          <w:lang w:val="en-US"/>
        </w:rPr>
        <w:t xml:space="preserve"> v</w:t>
      </w:r>
      <w:r>
        <w:t> důsledku rozpadu nestabilního radionuklidu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Co je to brzdné a charakteristické záření?</w:t>
      </w:r>
    </w:p>
    <w:p w:rsidR="00002E4E" w:rsidRDefault="00002E4E" w:rsidP="00002E4E">
      <w:pPr>
        <w:pStyle w:val="Odstavecseseznamem"/>
        <w:numPr>
          <w:ilvl w:val="0"/>
          <w:numId w:val="8"/>
        </w:numPr>
        <w:jc w:val="both"/>
      </w:pPr>
      <w:r>
        <w:t xml:space="preserve">Brzdné záření: </w:t>
      </w:r>
      <w:r w:rsidRPr="00002E4E">
        <w:t xml:space="preserve">Rychle letící elektrony se po dopadu na terč brzdí a dochází ke změně jejich dráhy. Energie, kterou elektrony při průchodu terčem ztratily, se vyzáří ve formě tzv. brzdného </w:t>
      </w:r>
      <w:proofErr w:type="spellStart"/>
      <w:r w:rsidRPr="00002E4E">
        <w:t>rentgenova</w:t>
      </w:r>
      <w:proofErr w:type="spellEnd"/>
      <w:r w:rsidRPr="00002E4E">
        <w:t xml:space="preserve"> záření. Toto záření je charakteristické širokým, spojitým energetickým spektrem.</w:t>
      </w:r>
    </w:p>
    <w:p w:rsidR="00002E4E" w:rsidRDefault="00002E4E" w:rsidP="00002E4E">
      <w:pPr>
        <w:pStyle w:val="Odstavecseseznamem"/>
        <w:numPr>
          <w:ilvl w:val="0"/>
          <w:numId w:val="8"/>
        </w:numPr>
        <w:jc w:val="both"/>
      </w:pPr>
      <w:r>
        <w:t xml:space="preserve">Charakteristické záření: </w:t>
      </w:r>
      <w:r w:rsidRPr="00002E4E">
        <w:t>Rychle letící elektron v tomto případě odevzdá svou kinetickou energii elektronu vnitřní vrstvy elektronového obalu materiálu anody, až dojde k jeho excitaci nebo ionizaci. Následný návrat do základního energetického stavu je spojen s vyzářením </w:t>
      </w:r>
      <w:hyperlink r:id="rId10" w:tooltip="Foton" w:history="1">
        <w:r w:rsidRPr="00002E4E">
          <w:t>fotonu</w:t>
        </w:r>
      </w:hyperlink>
      <w:r w:rsidRPr="00002E4E">
        <w:t> charakteristického rentgenového záření.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Proč je wolframový terčík rentgenky vyroben z wolframu?</w:t>
      </w:r>
    </w:p>
    <w:p w:rsidR="00002E4E" w:rsidRDefault="00002E4E" w:rsidP="00002E4E">
      <w:pPr>
        <w:pStyle w:val="Odstavecseseznamem"/>
        <w:numPr>
          <w:ilvl w:val="0"/>
          <w:numId w:val="8"/>
        </w:numPr>
      </w:pPr>
      <w:r>
        <w:t>Z důvodu vysoké teploty tání wolframu a zároveň jeho vysokého atomového čísla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Jaká je účinnosti rentgenky?</w:t>
      </w:r>
    </w:p>
    <w:p w:rsidR="00002E4E" w:rsidRDefault="00002E4E" w:rsidP="00002E4E">
      <w:pPr>
        <w:pStyle w:val="Odstavecseseznamem"/>
        <w:numPr>
          <w:ilvl w:val="0"/>
          <w:numId w:val="8"/>
        </w:numPr>
      </w:pPr>
      <w:r>
        <w:t>Cca 1% vstupní energie jde na tvorbu RTG záření, zbylá energie se uvolňuje ve formě tepla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lastRenderedPageBreak/>
        <w:t>Jaké znáte interakce RTG záření s pevnou hmotou?</w:t>
      </w:r>
    </w:p>
    <w:p w:rsidR="00002E4E" w:rsidRDefault="00002E4E" w:rsidP="00002E4E">
      <w:pPr>
        <w:pStyle w:val="Odstavecseseznamem"/>
        <w:numPr>
          <w:ilvl w:val="0"/>
          <w:numId w:val="8"/>
        </w:numPr>
      </w:pPr>
      <w:r>
        <w:t>Dochází k </w:t>
      </w:r>
      <w:proofErr w:type="spellStart"/>
      <w:r>
        <w:t>absorbci</w:t>
      </w:r>
      <w:proofErr w:type="spellEnd"/>
      <w:r>
        <w:t xml:space="preserve"> a rozptylu dopadajícího záření</w:t>
      </w:r>
    </w:p>
    <w:p w:rsidR="00002E4E" w:rsidRDefault="009C3F7B" w:rsidP="00AA3445">
      <w:pPr>
        <w:pStyle w:val="Odstavecseseznamem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</w:pPr>
      <w:r>
        <w:t xml:space="preserve">Charakterizujte </w:t>
      </w:r>
      <w:proofErr w:type="spellStart"/>
      <w:r>
        <w:t>Comptonův</w:t>
      </w:r>
      <w:proofErr w:type="spellEnd"/>
      <w:r>
        <w:t xml:space="preserve"> jev?</w:t>
      </w:r>
    </w:p>
    <w:p w:rsidR="00002E4E" w:rsidRDefault="00002E4E" w:rsidP="00002E4E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jc w:val="both"/>
      </w:pPr>
      <w:r w:rsidRPr="00002E4E">
        <w:t>d</w:t>
      </w:r>
      <w:r w:rsidRPr="00002E4E">
        <w:rPr>
          <w:rFonts w:hint="eastAsia"/>
        </w:rPr>
        <w:t>ě</w:t>
      </w:r>
      <w:r w:rsidRPr="00002E4E">
        <w:t>j, p</w:t>
      </w:r>
      <w:r w:rsidRPr="00002E4E">
        <w:rPr>
          <w:rFonts w:hint="eastAsia"/>
        </w:rPr>
        <w:t>ř</w:t>
      </w:r>
      <w:r w:rsidRPr="00002E4E">
        <w:t xml:space="preserve">i </w:t>
      </w:r>
      <w:r w:rsidRPr="00002E4E">
        <w:t>kterém</w:t>
      </w:r>
      <w:r w:rsidRPr="00002E4E">
        <w:t xml:space="preserve"> se p</w:t>
      </w:r>
      <w:r w:rsidRPr="00002E4E">
        <w:rPr>
          <w:rFonts w:hint="eastAsia"/>
        </w:rPr>
        <w:t>ř</w:t>
      </w:r>
      <w:r w:rsidRPr="00002E4E">
        <w:t xml:space="preserve">i interakci </w:t>
      </w:r>
      <w:r w:rsidRPr="00002E4E">
        <w:t>elektromagnetického</w:t>
      </w:r>
      <w:r w:rsidRPr="00002E4E">
        <w:t xml:space="preserve"> </w:t>
      </w:r>
      <w:r w:rsidRPr="00002E4E">
        <w:t>záření</w:t>
      </w:r>
      <w:r w:rsidRPr="00002E4E">
        <w:t xml:space="preserve"> s atomy </w:t>
      </w:r>
      <w:r w:rsidRPr="00002E4E">
        <w:t>pevné</w:t>
      </w:r>
      <w:r w:rsidRPr="00002E4E">
        <w:t xml:space="preserve"> </w:t>
      </w:r>
      <w:r w:rsidRPr="00002E4E">
        <w:t>látky</w:t>
      </w:r>
      <w:r w:rsidRPr="00002E4E">
        <w:t xml:space="preserve"> </w:t>
      </w:r>
      <w:r w:rsidRPr="00002E4E">
        <w:t>mění</w:t>
      </w:r>
      <w:r w:rsidRPr="00002E4E">
        <w:t xml:space="preserve"> </w:t>
      </w:r>
      <w:r w:rsidRPr="00002E4E">
        <w:t>vlnová</w:t>
      </w:r>
      <w:r>
        <w:t xml:space="preserve"> </w:t>
      </w:r>
      <w:r w:rsidRPr="00002E4E">
        <w:t>délka</w:t>
      </w:r>
      <w:r w:rsidRPr="00002E4E">
        <w:t xml:space="preserve"> </w:t>
      </w:r>
      <w:r w:rsidRPr="00002E4E">
        <w:t>záření</w:t>
      </w:r>
      <w:r w:rsidRPr="00002E4E">
        <w:t xml:space="preserve"> v d</w:t>
      </w:r>
      <w:r w:rsidRPr="00002E4E">
        <w:rPr>
          <w:rFonts w:hint="eastAsia"/>
        </w:rPr>
        <w:t>ů</w:t>
      </w:r>
      <w:r w:rsidRPr="00002E4E">
        <w:t xml:space="preserve">sledku </w:t>
      </w:r>
      <w:proofErr w:type="gramStart"/>
      <w:r w:rsidRPr="00002E4E">
        <w:t>předáni</w:t>
      </w:r>
      <w:proofErr w:type="gramEnd"/>
      <w:r w:rsidRPr="00002E4E">
        <w:t xml:space="preserve"> </w:t>
      </w:r>
      <w:r w:rsidRPr="00002E4E">
        <w:rPr>
          <w:rFonts w:hint="eastAsia"/>
        </w:rPr>
        <w:t>č</w:t>
      </w:r>
      <w:r w:rsidRPr="00002E4E">
        <w:t xml:space="preserve">asti </w:t>
      </w:r>
      <w:r w:rsidRPr="00002E4E">
        <w:t>své</w:t>
      </w:r>
      <w:r w:rsidRPr="00002E4E">
        <w:t xml:space="preserve"> energie atom</w:t>
      </w:r>
      <w:r w:rsidRPr="00002E4E">
        <w:rPr>
          <w:rFonts w:hint="eastAsia"/>
        </w:rPr>
        <w:t>ů</w:t>
      </w:r>
      <w:r w:rsidRPr="00002E4E">
        <w:t>m nebo jejich elektron</w:t>
      </w:r>
      <w:r w:rsidRPr="00002E4E">
        <w:rPr>
          <w:rFonts w:hint="eastAsia"/>
        </w:rPr>
        <w:t>ů</w:t>
      </w:r>
      <w:r w:rsidRPr="00002E4E">
        <w:t>m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Jaké jsou expoziční parametry rentgenky?</w:t>
      </w:r>
    </w:p>
    <w:p w:rsidR="00002E4E" w:rsidRDefault="00002E4E" w:rsidP="00002E4E">
      <w:pPr>
        <w:pStyle w:val="Odstavecseseznamem"/>
        <w:numPr>
          <w:ilvl w:val="0"/>
          <w:numId w:val="8"/>
        </w:numPr>
      </w:pPr>
      <w:r>
        <w:t>Proud procházející katodou, předpětím mezi katodou a anodou, expoziční čas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 xml:space="preserve">Popište rozdíl mezi </w:t>
      </w:r>
      <w:proofErr w:type="spellStart"/>
      <w:r>
        <w:t>mikrorentgenkou</w:t>
      </w:r>
      <w:proofErr w:type="spellEnd"/>
      <w:r>
        <w:t xml:space="preserve"> a klasickou rentgenkou.</w:t>
      </w:r>
    </w:p>
    <w:p w:rsidR="000A0E91" w:rsidRDefault="000A0E91" w:rsidP="000A0E91">
      <w:pPr>
        <w:pStyle w:val="Odstavecseseznamem"/>
        <w:numPr>
          <w:ilvl w:val="0"/>
          <w:numId w:val="8"/>
        </w:numPr>
      </w:pPr>
      <w:r>
        <w:t xml:space="preserve">Jedná se o principiálně stejný typ rentgenky pouze s tím rozdílem, že v případě </w:t>
      </w:r>
      <w:proofErr w:type="spellStart"/>
      <w:r>
        <w:t>mikrorentgenové</w:t>
      </w:r>
      <w:proofErr w:type="spellEnd"/>
      <w:r>
        <w:t xml:space="preserve"> zdroje je velikost ohniska v řádech mikrometrů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Co je to betatron a kde nachází uplatnění?</w:t>
      </w:r>
    </w:p>
    <w:p w:rsidR="000A0E91" w:rsidRDefault="000A0E91" w:rsidP="000A0E91">
      <w:pPr>
        <w:pStyle w:val="Odstavecseseznamem"/>
        <w:numPr>
          <w:ilvl w:val="0"/>
          <w:numId w:val="8"/>
        </w:numPr>
      </w:pPr>
      <w:r>
        <w:t>Jedná se i typ lineárního urychlovače sloužícího k emitaci RTG záření o velmi vysoké energii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Co je to poločas rozpadu?</w:t>
      </w:r>
    </w:p>
    <w:p w:rsidR="000A0E91" w:rsidRDefault="000A0E91" w:rsidP="000A0E91">
      <w:pPr>
        <w:pStyle w:val="Odstavecseseznamem"/>
        <w:numPr>
          <w:ilvl w:val="0"/>
          <w:numId w:val="8"/>
        </w:numPr>
      </w:pPr>
      <w:r w:rsidRPr="000A0E91">
        <w:t>je </w:t>
      </w:r>
      <w:hyperlink r:id="rId11" w:tooltip="Sekunda" w:history="1">
        <w:r w:rsidRPr="000A0E91">
          <w:t>doba</w:t>
        </w:r>
      </w:hyperlink>
      <w:r w:rsidRPr="000A0E91">
        <w:t>, za kterou se </w:t>
      </w:r>
      <w:hyperlink r:id="rId12" w:tooltip="" w:history="1">
        <w:r w:rsidRPr="000A0E91">
          <w:t>přemění</w:t>
        </w:r>
      </w:hyperlink>
      <w:r w:rsidRPr="000A0E91">
        <w:t> polovina celkového počtu atomárních </w:t>
      </w:r>
      <w:hyperlink r:id="rId13" w:tooltip="Atomové jádro" w:history="1">
        <w:r w:rsidRPr="000A0E91">
          <w:t>jader</w:t>
        </w:r>
      </w:hyperlink>
      <w:r w:rsidRPr="000A0E91">
        <w:t> ve vzorku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Popište způsob, jakým se vytváří latentní obraz na radiografickém filmu.</w:t>
      </w:r>
    </w:p>
    <w:p w:rsidR="000A0E91" w:rsidRDefault="000A0E91" w:rsidP="000A0E91">
      <w:pPr>
        <w:pStyle w:val="Odstavecseseznamem"/>
        <w:numPr>
          <w:ilvl w:val="0"/>
          <w:numId w:val="8"/>
        </w:numPr>
        <w:jc w:val="both"/>
      </w:pPr>
      <w:r w:rsidRPr="000A0E91">
        <w:t>Latentní obraz vzniká, když je </w:t>
      </w:r>
      <w:hyperlink r:id="rId14" w:tooltip="Fotografický materiál (stránka neexistuje)" w:history="1">
        <w:r w:rsidRPr="000A0E91">
          <w:t>fotografický materiál</w:t>
        </w:r>
      </w:hyperlink>
      <w:r w:rsidRPr="000A0E91">
        <w:t> vystaven působení světla (popř. v radiografii rentgenovému záření). Pouze v místech, kde byl tento materiál dostatečně exponován (osvětlen) dojde později působením </w:t>
      </w:r>
      <w:hyperlink r:id="rId15" w:tooltip="Vývojka" w:history="1">
        <w:r w:rsidRPr="000A0E91">
          <w:t>vývojky</w:t>
        </w:r>
      </w:hyperlink>
      <w:r w:rsidRPr="000A0E91">
        <w:t> ke ztmavnutí. To naznačuje, že působením světla došlo k neviditelné změně krystalů halogenidu stříbrného v exponovaných částech fotografické vrstvy filmu či papíru.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Co je to zrnitost filmu?</w:t>
      </w:r>
    </w:p>
    <w:p w:rsidR="000A0E91" w:rsidRDefault="000A0E91" w:rsidP="000A0E91">
      <w:pPr>
        <w:pStyle w:val="Odstavecseseznamem"/>
        <w:numPr>
          <w:ilvl w:val="0"/>
          <w:numId w:val="8"/>
        </w:numPr>
      </w:pPr>
      <w:r>
        <w:t xml:space="preserve">Označuje velikost krystalů/zrn </w:t>
      </w:r>
      <w:proofErr w:type="spellStart"/>
      <w:r>
        <w:t>AgBr</w:t>
      </w:r>
      <w:proofErr w:type="spellEnd"/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Jaké znáte typy neostrostí</w:t>
      </w:r>
      <w:r w:rsidR="00873517">
        <w:t xml:space="preserve">, se kterými je nutné při </w:t>
      </w:r>
      <w:proofErr w:type="spellStart"/>
      <w:r w:rsidR="00873517">
        <w:t>prozařovací</w:t>
      </w:r>
      <w:proofErr w:type="spellEnd"/>
      <w:r w:rsidR="00873517">
        <w:t xml:space="preserve"> zkoušce počítat</w:t>
      </w:r>
      <w:r>
        <w:t>?</w:t>
      </w:r>
    </w:p>
    <w:p w:rsidR="000A0E91" w:rsidRDefault="00A646B3" w:rsidP="000A0E91">
      <w:pPr>
        <w:pStyle w:val="Odstavecseseznamem"/>
        <w:numPr>
          <w:ilvl w:val="0"/>
          <w:numId w:val="8"/>
        </w:numPr>
      </w:pPr>
      <w:r>
        <w:t>Filmová neostrost, geometrická neostrost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 xml:space="preserve">K čemu slouží </w:t>
      </w:r>
      <w:proofErr w:type="spellStart"/>
      <w:r>
        <w:t>negatoskop</w:t>
      </w:r>
      <w:proofErr w:type="spellEnd"/>
      <w:r>
        <w:t>?</w:t>
      </w:r>
    </w:p>
    <w:p w:rsidR="00A646B3" w:rsidRDefault="00A646B3" w:rsidP="00A646B3">
      <w:pPr>
        <w:pStyle w:val="Odstavecseseznamem"/>
        <w:numPr>
          <w:ilvl w:val="0"/>
          <w:numId w:val="8"/>
        </w:numPr>
      </w:pPr>
      <w:r>
        <w:t>Jedná se o zařízení sloužící k prosvícení radiogramu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Jaké základní typy měrek se v praxi využívají?</w:t>
      </w:r>
    </w:p>
    <w:p w:rsidR="00A646B3" w:rsidRDefault="00A646B3" w:rsidP="00A646B3">
      <w:pPr>
        <w:pStyle w:val="Odstavecseseznamem"/>
        <w:numPr>
          <w:ilvl w:val="0"/>
          <w:numId w:val="8"/>
        </w:numPr>
      </w:pPr>
      <w:r>
        <w:t>Drátové a kruhové měrky, klínové měrky</w:t>
      </w:r>
    </w:p>
    <w:p w:rsidR="009C3F7B" w:rsidRDefault="009C3F7B" w:rsidP="009C3F7B">
      <w:pPr>
        <w:pStyle w:val="Odstavecseseznamem"/>
        <w:numPr>
          <w:ilvl w:val="0"/>
          <w:numId w:val="5"/>
        </w:numPr>
      </w:pPr>
      <w:r>
        <w:t>Specifikujte moderní trendy v </w:t>
      </w:r>
      <w:proofErr w:type="spellStart"/>
      <w:r>
        <w:t>prozařovacím</w:t>
      </w:r>
      <w:proofErr w:type="spellEnd"/>
      <w:r>
        <w:t xml:space="preserve"> zkoušení.</w:t>
      </w:r>
    </w:p>
    <w:p w:rsidR="00A646B3" w:rsidRDefault="00A646B3" w:rsidP="00A646B3">
      <w:pPr>
        <w:pStyle w:val="Odstavecseseznamem"/>
        <w:numPr>
          <w:ilvl w:val="0"/>
          <w:numId w:val="8"/>
        </w:numPr>
      </w:pPr>
      <w:r>
        <w:t xml:space="preserve">Nejnovějším trendem je využití tzv. </w:t>
      </w:r>
      <w:proofErr w:type="spellStart"/>
      <w:r>
        <w:t>flat</w:t>
      </w:r>
      <w:proofErr w:type="spellEnd"/>
      <w:r>
        <w:t xml:space="preserve"> digitální</w:t>
      </w:r>
      <w:r w:rsidR="00462AA0">
        <w:t>ch</w:t>
      </w:r>
      <w:r>
        <w:t xml:space="preserve"> detektor</w:t>
      </w:r>
      <w:r w:rsidR="00462AA0">
        <w:t>ů</w:t>
      </w:r>
      <w:bookmarkStart w:id="0" w:name="_GoBack"/>
      <w:bookmarkEnd w:id="0"/>
      <w:r>
        <w:t>, které mj. umožňují provádět snímkování objektu metodou CT</w:t>
      </w:r>
    </w:p>
    <w:sectPr w:rsidR="00A646B3" w:rsidSect="0097717A">
      <w:headerReference w:type="default" r:id="rId16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18D" w:rsidRDefault="002B618D">
      <w:pPr>
        <w:spacing w:after="0" w:line="240" w:lineRule="auto"/>
      </w:pPr>
      <w:r>
        <w:separator/>
      </w:r>
    </w:p>
  </w:endnote>
  <w:endnote w:type="continuationSeparator" w:id="0">
    <w:p w:rsidR="002B618D" w:rsidRDefault="002B6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18D" w:rsidRDefault="002B618D">
      <w:pPr>
        <w:pStyle w:val="GenStyleDefPar"/>
      </w:pPr>
      <w:r>
        <w:separator/>
      </w:r>
    </w:p>
  </w:footnote>
  <w:footnote w:type="continuationSeparator" w:id="0">
    <w:p w:rsidR="002B618D" w:rsidRDefault="002B618D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DCA4E84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66DB2"/>
    <w:multiLevelType w:val="hybridMultilevel"/>
    <w:tmpl w:val="342013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B55EE"/>
    <w:multiLevelType w:val="hybridMultilevel"/>
    <w:tmpl w:val="FF8A078E"/>
    <w:lvl w:ilvl="0" w:tplc="0A3039E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9F9118E"/>
    <w:multiLevelType w:val="hybridMultilevel"/>
    <w:tmpl w:val="518AAC44"/>
    <w:lvl w:ilvl="0" w:tplc="438EFC1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580CA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76A82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20F26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0AB67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72A9E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A02B5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00499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F1C32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D624B"/>
    <w:multiLevelType w:val="hybridMultilevel"/>
    <w:tmpl w:val="A294B33C"/>
    <w:lvl w:ilvl="0" w:tplc="B1C668E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8C429C"/>
    <w:multiLevelType w:val="hybridMultilevel"/>
    <w:tmpl w:val="D07CCA8A"/>
    <w:lvl w:ilvl="0" w:tplc="10446FA6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1765FC"/>
    <w:multiLevelType w:val="hybridMultilevel"/>
    <w:tmpl w:val="85FCA546"/>
    <w:lvl w:ilvl="0" w:tplc="FD0AFAE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5A4E9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6EB25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FCED2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ECB4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82AF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080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5E4D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FCBA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5A741C"/>
    <w:multiLevelType w:val="hybridMultilevel"/>
    <w:tmpl w:val="B4023E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8B51C7"/>
    <w:multiLevelType w:val="hybridMultilevel"/>
    <w:tmpl w:val="5EAECABC"/>
    <w:lvl w:ilvl="0" w:tplc="A86A9C5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02E4E"/>
    <w:rsid w:val="0000443C"/>
    <w:rsid w:val="00051688"/>
    <w:rsid w:val="00072F68"/>
    <w:rsid w:val="000A0E91"/>
    <w:rsid w:val="000F7478"/>
    <w:rsid w:val="00113BD3"/>
    <w:rsid w:val="00152DED"/>
    <w:rsid w:val="00214A37"/>
    <w:rsid w:val="00254149"/>
    <w:rsid w:val="00283B77"/>
    <w:rsid w:val="002B618D"/>
    <w:rsid w:val="003C4013"/>
    <w:rsid w:val="00462AA0"/>
    <w:rsid w:val="004D63AA"/>
    <w:rsid w:val="005E3E93"/>
    <w:rsid w:val="00600124"/>
    <w:rsid w:val="00725CC0"/>
    <w:rsid w:val="007D0EA3"/>
    <w:rsid w:val="00862122"/>
    <w:rsid w:val="00873517"/>
    <w:rsid w:val="00874EFC"/>
    <w:rsid w:val="00966460"/>
    <w:rsid w:val="0097717A"/>
    <w:rsid w:val="00977ACE"/>
    <w:rsid w:val="00983340"/>
    <w:rsid w:val="009C3F7B"/>
    <w:rsid w:val="00A646B3"/>
    <w:rsid w:val="00AB275F"/>
    <w:rsid w:val="00AC448F"/>
    <w:rsid w:val="00B20483"/>
    <w:rsid w:val="00B45616"/>
    <w:rsid w:val="00B619EB"/>
    <w:rsid w:val="00B73CF8"/>
    <w:rsid w:val="00BC102E"/>
    <w:rsid w:val="00C34A98"/>
    <w:rsid w:val="00C35254"/>
    <w:rsid w:val="00C619B2"/>
    <w:rsid w:val="00C86320"/>
    <w:rsid w:val="00CD37E3"/>
    <w:rsid w:val="00D32CC2"/>
    <w:rsid w:val="00D57658"/>
    <w:rsid w:val="00EB2FC6"/>
    <w:rsid w:val="00ED2FC8"/>
    <w:rsid w:val="00EE2530"/>
    <w:rsid w:val="00F5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760D03-F9B0-4FF4-AE2B-BD23E98E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Zdraznn">
    <w:name w:val="Emphasis"/>
    <w:basedOn w:val="Standardnpsmoodstavce"/>
    <w:uiPriority w:val="20"/>
    <w:qFormat/>
    <w:rsid w:val="00F52C48"/>
    <w:rPr>
      <w:i/>
      <w:iCs/>
    </w:rPr>
  </w:style>
  <w:style w:type="paragraph" w:customStyle="1" w:styleId="body">
    <w:name w:val="body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koment">
    <w:name w:val="koment"/>
    <w:basedOn w:val="Normln"/>
    <w:rsid w:val="000F747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14A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Vlnov%C3%A1_d%C3%A9lka" TargetMode="External"/><Relationship Id="rId13" Type="http://schemas.openxmlformats.org/officeDocument/2006/relationships/hyperlink" Target="https://cs.wikipedia.org/wiki/Atomov%C3%A9_j%C3%A1dr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s.wikipedia.org/wiki/Elektromagnetick%C3%A9_z%C3%A1%C5%99en%C3%AD" TargetMode="External"/><Relationship Id="rId12" Type="http://schemas.openxmlformats.org/officeDocument/2006/relationships/hyperlink" Target="https://cs.wikipedia.org/wiki/Radioaktivita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.wikipedia.org/wiki/%C4%8Ca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s.wikipedia.org/wiki/V%C3%BDvojka" TargetMode="External"/><Relationship Id="rId10" Type="http://schemas.openxmlformats.org/officeDocument/2006/relationships/hyperlink" Target="https://cs.wikipedia.org/wiki/Fot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.wikipedia.org/wiki/Nanometr" TargetMode="External"/><Relationship Id="rId14" Type="http://schemas.openxmlformats.org/officeDocument/2006/relationships/hyperlink" Target="https://cs.wikipedia.org/w/index.php?title=Fotografick%C3%BD_materi%C3%A1l&amp;action=edit&amp;redlink=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2</Pages>
  <Words>732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Lucie ČULÍKOVÁ Ph.D.</dc:creator>
  <cp:keywords/>
  <dc:description/>
  <cp:lastModifiedBy>pocitac</cp:lastModifiedBy>
  <cp:revision>4</cp:revision>
  <cp:lastPrinted>2018-11-01T15:38:00Z</cp:lastPrinted>
  <dcterms:created xsi:type="dcterms:W3CDTF">2021-07-12T08:32:00Z</dcterms:created>
  <dcterms:modified xsi:type="dcterms:W3CDTF">2021-07-13T08:18:00Z</dcterms:modified>
</cp:coreProperties>
</file>