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6A961" w14:textId="77777777" w:rsidR="00950A70" w:rsidRDefault="00950A70">
      <w:pPr>
        <w:pBdr>
          <w:top w:val="nil"/>
          <w:left w:val="nil"/>
          <w:bottom w:val="nil"/>
          <w:right w:val="nil"/>
          <w:between w:val="nil"/>
        </w:pBdr>
        <w:spacing w:before="120"/>
        <w:ind w:hanging="142"/>
        <w:jc w:val="center"/>
        <w:rPr>
          <w:b/>
          <w:color w:val="000000"/>
          <w:sz w:val="40"/>
          <w:szCs w:val="40"/>
        </w:rPr>
      </w:pPr>
      <w:r w:rsidRPr="00950A70">
        <w:drawing>
          <wp:inline distT="0" distB="0" distL="0" distR="0" wp14:anchorId="23582E14" wp14:editId="4386C049">
            <wp:extent cx="8982710" cy="6337300"/>
            <wp:effectExtent l="0" t="0" r="8890" b="6350"/>
            <wp:docPr id="58277313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77313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82710" cy="633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10C23" w14:textId="77777777" w:rsidR="00950A70" w:rsidRDefault="00950A70">
      <w:pPr>
        <w:pBdr>
          <w:top w:val="nil"/>
          <w:left w:val="nil"/>
          <w:bottom w:val="nil"/>
          <w:right w:val="nil"/>
          <w:between w:val="nil"/>
        </w:pBdr>
        <w:spacing w:before="120"/>
        <w:ind w:hanging="142"/>
        <w:jc w:val="center"/>
        <w:rPr>
          <w:b/>
          <w:color w:val="000000"/>
          <w:sz w:val="40"/>
          <w:szCs w:val="40"/>
        </w:rPr>
      </w:pPr>
    </w:p>
    <w:p w14:paraId="0023E065" w14:textId="5E0CCF7E" w:rsidR="00AB2069" w:rsidRDefault="005D653E">
      <w:pPr>
        <w:pBdr>
          <w:top w:val="nil"/>
          <w:left w:val="nil"/>
          <w:bottom w:val="nil"/>
          <w:right w:val="nil"/>
          <w:between w:val="nil"/>
        </w:pBdr>
        <w:spacing w:before="120"/>
        <w:ind w:hanging="142"/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lastRenderedPageBreak/>
        <w:t>Příprava na vyučovací jednotku TV</w:t>
      </w:r>
    </w:p>
    <w:p w14:paraId="7B643843" w14:textId="77777777" w:rsidR="00AB2069" w:rsidRDefault="005D65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Datum:     11.10.2021           Škola: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  <w:t>4.zš</w:t>
      </w:r>
      <w:r>
        <w:rPr>
          <w:b/>
          <w:color w:val="000000"/>
          <w:sz w:val="24"/>
          <w:szCs w:val="24"/>
        </w:rPr>
        <w:tab/>
        <w:t xml:space="preserve">           Třída:</w:t>
      </w:r>
      <w:r>
        <w:rPr>
          <w:b/>
          <w:color w:val="000000"/>
          <w:sz w:val="24"/>
          <w:szCs w:val="24"/>
        </w:rPr>
        <w:tab/>
        <w:t xml:space="preserve">  9.B        Jméno učitele </w:t>
      </w:r>
    </w:p>
    <w:p w14:paraId="4ECF5DAC" w14:textId="77777777" w:rsidR="00AB2069" w:rsidRDefault="005D65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  <w:t>Tem. celek:      gymnastika      Učivo: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skok přes kozu</w:t>
      </w:r>
      <w:r>
        <w:rPr>
          <w:color w:val="000000"/>
          <w:sz w:val="24"/>
          <w:szCs w:val="24"/>
        </w:rPr>
        <w:tab/>
        <w:t xml:space="preserve">  </w:t>
      </w:r>
      <w:r>
        <w:rPr>
          <w:color w:val="000000"/>
          <w:sz w:val="24"/>
          <w:szCs w:val="24"/>
        </w:rPr>
        <w:tab/>
        <w:t xml:space="preserve">     </w:t>
      </w:r>
      <w:r>
        <w:rPr>
          <w:b/>
          <w:color w:val="000000"/>
          <w:sz w:val="24"/>
          <w:szCs w:val="24"/>
        </w:rPr>
        <w:t>Cíl:   nácvik skoku přes kozu skrčmo</w:t>
      </w:r>
    </w:p>
    <w:p w14:paraId="044976F7" w14:textId="77777777" w:rsidR="00AB2069" w:rsidRDefault="005D65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  <w:t xml:space="preserve">Počet       celkem        </w:t>
      </w:r>
      <w:r>
        <w:rPr>
          <w:b/>
          <w:color w:val="000000"/>
          <w:sz w:val="72"/>
          <w:szCs w:val="72"/>
        </w:rPr>
        <w:t xml:space="preserve">    </w:t>
      </w:r>
      <w:r>
        <w:rPr>
          <w:b/>
          <w:color w:val="000000"/>
          <w:sz w:val="24"/>
          <w:szCs w:val="24"/>
        </w:rPr>
        <w:t xml:space="preserve">cvičících     </w:t>
      </w:r>
      <w:r>
        <w:rPr>
          <w:b/>
          <w:color w:val="000000"/>
          <w:sz w:val="72"/>
          <w:szCs w:val="72"/>
        </w:rPr>
        <w:t xml:space="preserve">   </w:t>
      </w:r>
      <w:r>
        <w:rPr>
          <w:b/>
          <w:color w:val="000000"/>
          <w:sz w:val="22"/>
          <w:szCs w:val="22"/>
        </w:rPr>
        <w:t>1</w:t>
      </w:r>
      <w:r>
        <w:rPr>
          <w:b/>
          <w:sz w:val="22"/>
          <w:szCs w:val="22"/>
        </w:rPr>
        <w:t>2</w:t>
      </w:r>
      <w:r>
        <w:rPr>
          <w:b/>
          <w:color w:val="000000"/>
          <w:sz w:val="72"/>
          <w:szCs w:val="72"/>
        </w:rPr>
        <w:t xml:space="preserve">        </w:t>
      </w:r>
      <w:r>
        <w:rPr>
          <w:b/>
          <w:color w:val="000000"/>
          <w:sz w:val="24"/>
          <w:szCs w:val="24"/>
        </w:rPr>
        <w:t xml:space="preserve">necvičících    </w:t>
      </w:r>
      <w:r>
        <w:rPr>
          <w:b/>
          <w:color w:val="000000"/>
          <w:sz w:val="72"/>
          <w:szCs w:val="72"/>
        </w:rPr>
        <w:t xml:space="preserve">   </w:t>
      </w:r>
      <w:r>
        <w:rPr>
          <w:b/>
          <w:color w:val="000000"/>
          <w:sz w:val="24"/>
          <w:szCs w:val="24"/>
        </w:rPr>
        <w:t xml:space="preserve">osvobozených     </w:t>
      </w:r>
      <w:r>
        <w:rPr>
          <w:b/>
          <w:color w:val="000000"/>
          <w:sz w:val="72"/>
          <w:szCs w:val="72"/>
        </w:rPr>
        <w:t xml:space="preserve">         </w:t>
      </w:r>
      <w:r>
        <w:rPr>
          <w:b/>
          <w:color w:val="000000"/>
          <w:sz w:val="24"/>
          <w:szCs w:val="24"/>
        </w:rPr>
        <w:t xml:space="preserve">chybí    </w:t>
      </w:r>
      <w:r>
        <w:rPr>
          <w:b/>
          <w:color w:val="000000"/>
          <w:sz w:val="24"/>
          <w:szCs w:val="24"/>
        </w:rPr>
        <w:tab/>
      </w:r>
    </w:p>
    <w:p w14:paraId="11658F4A" w14:textId="77777777" w:rsidR="00AB2069" w:rsidRDefault="005D65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Cvičební prostor:</w:t>
      </w:r>
      <w:r>
        <w:rPr>
          <w:b/>
          <w:color w:val="000000"/>
          <w:sz w:val="24"/>
          <w:szCs w:val="24"/>
        </w:rPr>
        <w:tab/>
        <w:t>hřiště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  <w:t xml:space="preserve">       Pomůcky: kuželky, </w:t>
      </w:r>
      <w:proofErr w:type="spellStart"/>
      <w:r>
        <w:rPr>
          <w:b/>
          <w:color w:val="000000"/>
          <w:sz w:val="24"/>
          <w:szCs w:val="24"/>
        </w:rPr>
        <w:t>švéd</w:t>
      </w:r>
      <w:proofErr w:type="spellEnd"/>
      <w:r>
        <w:rPr>
          <w:b/>
          <w:color w:val="000000"/>
          <w:sz w:val="24"/>
          <w:szCs w:val="24"/>
        </w:rPr>
        <w:t xml:space="preserve"> bedna, lavička, můstek, žíněnka, pomůcky na lakro</w:t>
      </w:r>
      <w:r>
        <w:rPr>
          <w:b/>
          <w:sz w:val="24"/>
          <w:szCs w:val="24"/>
        </w:rPr>
        <w:t>s, volejbal, basketbal, florbal, balanční a masážní pomůcky</w:t>
      </w:r>
      <w:r>
        <w:rPr>
          <w:b/>
          <w:color w:val="000000"/>
          <w:sz w:val="24"/>
          <w:szCs w:val="24"/>
        </w:rPr>
        <w:t xml:space="preserve"> </w:t>
      </w:r>
    </w:p>
    <w:tbl>
      <w:tblPr>
        <w:tblStyle w:val="a"/>
        <w:tblW w:w="1417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4876"/>
        <w:gridCol w:w="993"/>
        <w:gridCol w:w="3827"/>
        <w:gridCol w:w="3685"/>
      </w:tblGrid>
      <w:tr w:rsidR="00AB2069" w14:paraId="61EAC93A" w14:textId="77777777">
        <w:tc>
          <w:tcPr>
            <w:tcW w:w="794" w:type="dxa"/>
          </w:tcPr>
          <w:p w14:paraId="0036CE26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Část</w:t>
            </w:r>
          </w:p>
        </w:tc>
        <w:tc>
          <w:tcPr>
            <w:tcW w:w="4876" w:type="dxa"/>
          </w:tcPr>
          <w:p w14:paraId="518F2720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O b s a h</w:t>
            </w:r>
          </w:p>
        </w:tc>
        <w:tc>
          <w:tcPr>
            <w:tcW w:w="993" w:type="dxa"/>
          </w:tcPr>
          <w:p w14:paraId="7BDCCD9D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Čas opak.</w:t>
            </w:r>
          </w:p>
        </w:tc>
        <w:tc>
          <w:tcPr>
            <w:tcW w:w="3827" w:type="dxa"/>
          </w:tcPr>
          <w:p w14:paraId="60C90A34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Organizační zajištění činnosti</w:t>
            </w:r>
          </w:p>
        </w:tc>
        <w:tc>
          <w:tcPr>
            <w:tcW w:w="3685" w:type="dxa"/>
          </w:tcPr>
          <w:p w14:paraId="1B9944A2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Poznámky</w:t>
            </w:r>
          </w:p>
        </w:tc>
      </w:tr>
      <w:tr w:rsidR="00AB2069" w14:paraId="3F00AB51" w14:textId="77777777">
        <w:tc>
          <w:tcPr>
            <w:tcW w:w="794" w:type="dxa"/>
          </w:tcPr>
          <w:p w14:paraId="07368FC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335EF93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Uvod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.</w:t>
            </w:r>
          </w:p>
          <w:p w14:paraId="5734BC08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Č.</w:t>
            </w:r>
          </w:p>
          <w:p w14:paraId="1D1E72BF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424DC2F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51FC5E7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Ruš. č.</w:t>
            </w:r>
          </w:p>
          <w:p w14:paraId="2EF7E5B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73388AB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F0F125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040589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F92AA4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89AA248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6F508B1B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Průp.č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.</w:t>
            </w:r>
          </w:p>
          <w:p w14:paraId="7FF57AAC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770200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3899D0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159483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93454CC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7A608C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7AA8F9B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5540FB0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Hl.č</w:t>
            </w:r>
            <w:proofErr w:type="spellEnd"/>
          </w:p>
          <w:p w14:paraId="34EABFBC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CCA5F3F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6AB4C675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42E56CA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0C4468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B16F2A3" w14:textId="77777777" w:rsidR="00950A70" w:rsidRDefault="00950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E047ED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76" w:type="dxa"/>
          </w:tcPr>
          <w:p w14:paraId="0D82882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3ADDA77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Přivedení třídy do tělocvičny</w:t>
            </w:r>
          </w:p>
          <w:p w14:paraId="1FA2FE12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Nástup-</w:t>
            </w:r>
            <w:r>
              <w:rPr>
                <w:color w:val="000000"/>
              </w:rPr>
              <w:t xml:space="preserve"> úvod do učiva </w:t>
            </w:r>
          </w:p>
          <w:p w14:paraId="4AF9AF2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7C1A1B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0A64EF6D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D41E03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342AF76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Ve vymezeném prostoru rovnoměrně rozprostřené kuželky.</w:t>
            </w:r>
          </w:p>
          <w:p w14:paraId="70521EC7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Jedna část žáků je obrací vzhůru nohama.</w:t>
            </w:r>
          </w:p>
          <w:p w14:paraId="19739B20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Druhá část žáků zas naopak. Snaha obrátit všechny.</w:t>
            </w:r>
          </w:p>
          <w:p w14:paraId="0312E495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Mod</w:t>
            </w:r>
            <w:proofErr w:type="spellEnd"/>
            <w:r>
              <w:rPr>
                <w:color w:val="000000"/>
              </w:rPr>
              <w:t>.: Omezení na barvy kuželek.</w:t>
            </w:r>
          </w:p>
          <w:p w14:paraId="06D7E653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Způsob pohybu</w:t>
            </w:r>
          </w:p>
          <w:p w14:paraId="23ABA87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0B6BA5EF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BC986F2" w14:textId="55F5775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Dynamické rozhýbání kloub. struktur a protažení  zejména dolních a </w:t>
            </w:r>
            <w:r w:rsidR="00721C8F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horních končetin.</w:t>
            </w:r>
          </w:p>
          <w:p w14:paraId="3D4ACE3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14:paraId="79D4E88B" w14:textId="77777777" w:rsidR="00AB2069" w:rsidRDefault="00AB2069">
            <w:pPr>
              <w:ind w:left="720"/>
              <w:rPr>
                <w:b/>
              </w:rPr>
            </w:pPr>
          </w:p>
          <w:p w14:paraId="77EA05EB" w14:textId="77777777" w:rsidR="00AB2069" w:rsidRDefault="00AB2069">
            <w:pPr>
              <w:ind w:left="720"/>
              <w:rPr>
                <w:b/>
              </w:rPr>
            </w:pPr>
          </w:p>
          <w:p w14:paraId="67F1F816" w14:textId="77777777" w:rsidR="00AB2069" w:rsidRDefault="00AB2069">
            <w:pPr>
              <w:ind w:left="720"/>
              <w:rPr>
                <w:b/>
              </w:rPr>
            </w:pPr>
          </w:p>
          <w:p w14:paraId="48C75D9A" w14:textId="77777777" w:rsidR="00AB2069" w:rsidRDefault="00AB2069">
            <w:pPr>
              <w:ind w:left="720"/>
              <w:rPr>
                <w:b/>
              </w:rPr>
            </w:pPr>
          </w:p>
          <w:p w14:paraId="235EAF38" w14:textId="77777777" w:rsidR="00AB2069" w:rsidRDefault="00AB2069">
            <w:pPr>
              <w:ind w:left="720"/>
              <w:rPr>
                <w:b/>
              </w:rPr>
            </w:pPr>
          </w:p>
          <w:p w14:paraId="0274BBC2" w14:textId="77777777" w:rsidR="00AB2069" w:rsidRDefault="00AB2069">
            <w:pPr>
              <w:ind w:left="720"/>
              <w:rPr>
                <w:b/>
              </w:rPr>
            </w:pPr>
          </w:p>
          <w:p w14:paraId="5353AEBB" w14:textId="77777777" w:rsidR="00AB2069" w:rsidRDefault="00AB2069">
            <w:pPr>
              <w:ind w:left="720"/>
              <w:rPr>
                <w:b/>
              </w:rPr>
            </w:pPr>
          </w:p>
          <w:p w14:paraId="4C63310C" w14:textId="77777777" w:rsidR="00AB2069" w:rsidRDefault="00AB2069">
            <w:pPr>
              <w:ind w:left="720"/>
              <w:rPr>
                <w:b/>
              </w:rPr>
            </w:pPr>
          </w:p>
          <w:p w14:paraId="145D8688" w14:textId="77777777" w:rsidR="00AB2069" w:rsidRDefault="00AB2069">
            <w:pPr>
              <w:ind w:left="720"/>
              <w:rPr>
                <w:b/>
              </w:rPr>
            </w:pPr>
          </w:p>
          <w:p w14:paraId="62FEDBD5" w14:textId="77777777" w:rsidR="00AB2069" w:rsidRDefault="005D653E">
            <w:pPr>
              <w:ind w:left="720"/>
              <w:rPr>
                <w:b/>
              </w:rPr>
            </w:pPr>
            <w:r>
              <w:rPr>
                <w:b/>
              </w:rPr>
              <w:t xml:space="preserve">Nácvik přeskoku skrčmo se zastavením na </w:t>
            </w:r>
            <w:proofErr w:type="spellStart"/>
            <w:r>
              <w:rPr>
                <w:b/>
              </w:rPr>
              <w:t>švéd</w:t>
            </w:r>
            <w:proofErr w:type="spellEnd"/>
            <w:r>
              <w:rPr>
                <w:b/>
              </w:rPr>
              <w:t>. bedně ( žáci jsou bez bot)!!!!</w:t>
            </w:r>
          </w:p>
          <w:p w14:paraId="66445EB5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  <w:p w14:paraId="67F227E8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  <w:p w14:paraId="4FF1ED8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  <w:p w14:paraId="0F327D1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  <w:p w14:paraId="1EF5601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  <w:p w14:paraId="736A3C69" w14:textId="77777777" w:rsidR="00950A70" w:rsidRDefault="00950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14:paraId="4673A3C0" w14:textId="4A672E5B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lastRenderedPageBreak/>
              <w:t>Varibilní</w:t>
            </w:r>
            <w:proofErr w:type="spellEnd"/>
            <w:r>
              <w:rPr>
                <w:b/>
                <w:color w:val="000000"/>
              </w:rPr>
              <w:t xml:space="preserve"> provoz ve trojicích</w:t>
            </w:r>
          </w:p>
          <w:p w14:paraId="5D5DD756" w14:textId="77777777" w:rsidR="00AB2069" w:rsidRDefault="005D65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Basket – vedení míče, obcházení hráče, zakončení.</w:t>
            </w:r>
          </w:p>
          <w:p w14:paraId="741AEF3B" w14:textId="4BF7BFA3" w:rsidR="00AB2069" w:rsidRDefault="005D65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Volejbal – nahození a</w:t>
            </w:r>
            <w:r w:rsidR="00721C8F">
              <w:rPr>
                <w:color w:val="000000"/>
              </w:rPr>
              <w:t> </w:t>
            </w:r>
            <w:r>
              <w:rPr>
                <w:color w:val="000000"/>
              </w:rPr>
              <w:t xml:space="preserve">odbití spodem </w:t>
            </w:r>
          </w:p>
          <w:p w14:paraId="4858A757" w14:textId="77777777" w:rsidR="00AB2069" w:rsidRDefault="005D65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Florbal – vedení slalomem  nahrávka zakončení</w:t>
            </w:r>
          </w:p>
          <w:p w14:paraId="0C1886A8" w14:textId="77777777" w:rsidR="00AB2069" w:rsidRDefault="005D65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Lakros – vedení, a nahrávka spodem</w:t>
            </w:r>
          </w:p>
          <w:p w14:paraId="23F28A8A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 xml:space="preserve">                (cca </w:t>
            </w:r>
            <w:r>
              <w:t>1-2</w:t>
            </w:r>
            <w:r>
              <w:rPr>
                <w:color w:val="000000"/>
              </w:rPr>
              <w:t>min na stanoviště)</w:t>
            </w:r>
          </w:p>
          <w:p w14:paraId="2AB989C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  <w:p w14:paraId="2AE67EB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6798F96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72A45E45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26C1815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688ACAD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2F940F04" w14:textId="07BA9431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t>úklid nářadí a</w:t>
            </w:r>
            <w:r w:rsidR="00721C8F">
              <w:t> </w:t>
            </w:r>
            <w:r>
              <w:t xml:space="preserve">náčiní  </w:t>
            </w:r>
          </w:p>
          <w:p w14:paraId="5E10EAC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  <w:p w14:paraId="4A0C1528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4C948E3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7A201F3A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3D5AF91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6611EAE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586D5EB5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76D727D5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37200DAA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63B9133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4E220FDF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0BC7CC6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14:paraId="0AF8946F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 xml:space="preserve">Závěrečné protažení </w:t>
            </w:r>
          </w:p>
        </w:tc>
        <w:tc>
          <w:tcPr>
            <w:tcW w:w="993" w:type="dxa"/>
          </w:tcPr>
          <w:p w14:paraId="7D632F13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</w:t>
            </w:r>
          </w:p>
          <w:p w14:paraId="6111FA6A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14:35</w:t>
            </w:r>
          </w:p>
          <w:p w14:paraId="09C0A0EF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14:40</w:t>
            </w:r>
          </w:p>
          <w:p w14:paraId="3DEA9DE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CB99AA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76E3DA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B3EF7D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9B7EA32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14:42</w:t>
            </w:r>
          </w:p>
          <w:p w14:paraId="2FA0653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758D6A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62F004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429C40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15261DD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08137E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84A3983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14:47</w:t>
            </w:r>
          </w:p>
          <w:p w14:paraId="628D30F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D9BDCBA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F6FAE7A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A854F2B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73AFE1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1D32673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31AD641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63E4D2E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5C7B523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020CE1B8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433C00FF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6FFF1678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280DF6A7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14:55</w:t>
            </w:r>
          </w:p>
          <w:p w14:paraId="3ABC1E4A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DE2CA8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07FBDF5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1FA74CF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703FE42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E20E99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C53A83A" w14:textId="77777777" w:rsidR="00950A70" w:rsidRDefault="00950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FAE0087" w14:textId="6D7493B6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15:05</w:t>
            </w:r>
          </w:p>
          <w:p w14:paraId="4156F72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053C71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90A95B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61ED38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77A54BB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1B56806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6087B51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513A5758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4635A2B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12AFEE7F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025D3177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4C3F65F7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3737965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6A90524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3DB0C46F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416CA5F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00281E8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1E279EB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7100E0D8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49BEAB3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32BA3FDB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2E309238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18664A2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2736C16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7AA5ADEE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15:15</w:t>
            </w:r>
          </w:p>
          <w:p w14:paraId="410E81CA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15:20</w:t>
            </w:r>
          </w:p>
          <w:p w14:paraId="649605D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A69D7D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79899CA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F4ACAAB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34DD77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C4FC5CD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B640D95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869EB3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0272626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7935915B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17165A0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F87B23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3CC469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EBBDBB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7E8569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74FB72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78321F2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5E1AF5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D2667A0" w14:textId="77777777" w:rsidR="00AB2069" w:rsidRDefault="00AB2069" w:rsidP="00950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5623A5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827" w:type="dxa"/>
          </w:tcPr>
          <w:p w14:paraId="1464236C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0AFB296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Žáci se převl</w:t>
            </w:r>
            <w:r>
              <w:t>é</w:t>
            </w:r>
            <w:r>
              <w:rPr>
                <w:color w:val="000000"/>
              </w:rPr>
              <w:t>kají v šatně</w:t>
            </w:r>
          </w:p>
          <w:p w14:paraId="4F6301DA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Nástup v jednořad (docházka)</w:t>
            </w:r>
          </w:p>
          <w:p w14:paraId="244AEE7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9AB6F7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70E054CA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921AF6F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C541E7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220F58C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Vymezený prostor.</w:t>
            </w:r>
          </w:p>
          <w:p w14:paraId="5578D88B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Různé barvy kuželek</w:t>
            </w:r>
          </w:p>
          <w:p w14:paraId="181840CA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757A354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C5A27CD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9B5C301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        </w:t>
            </w:r>
          </w:p>
          <w:p w14:paraId="2D06EDFB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Frontální postavení, vede učitel</w:t>
            </w:r>
          </w:p>
          <w:p w14:paraId="7DE4903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47EA777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9EB4D55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3028C3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73C93D97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0A4CCB7C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F2710D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8BCE15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11CAD8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439EA5D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5CE0AEDA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32A0BC7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5B6AB77C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Učitel dává dopomoc u </w:t>
            </w:r>
            <w:proofErr w:type="spellStart"/>
            <w:r>
              <w:rPr>
                <w:color w:val="000000"/>
              </w:rPr>
              <w:t>švéd</w:t>
            </w:r>
            <w:proofErr w:type="spellEnd"/>
            <w:r>
              <w:rPr>
                <w:color w:val="000000"/>
              </w:rPr>
              <w:t>. bedny.</w:t>
            </w:r>
          </w:p>
          <w:p w14:paraId="280DE7DD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žáci při návratu jdou přes balanční stezku zaměřenou na </w:t>
            </w:r>
            <w:proofErr w:type="spellStart"/>
            <w:r>
              <w:t>plosky</w:t>
            </w:r>
            <w:proofErr w:type="spellEnd"/>
            <w:r>
              <w:t xml:space="preserve"> nohou.</w:t>
            </w:r>
          </w:p>
          <w:p w14:paraId="3884DEA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5C5D9C0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0E38AF9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2FB3DF0F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228121AF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4EF60B3E" w14:textId="77777777" w:rsidR="00AB2069" w:rsidRDefault="00AB2069"/>
          <w:p w14:paraId="501A2D1A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Rozestavěná stanoviště, učitel sleduje a opravuje. </w:t>
            </w:r>
          </w:p>
          <w:p w14:paraId="174127A6" w14:textId="77777777" w:rsidR="00AB2069" w:rsidRDefault="005D65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1.hráč útočí, 2.h pas. brání, 3.h. se vrací na začátek </w:t>
            </w:r>
            <w:proofErr w:type="spellStart"/>
            <w:r>
              <w:t>cv</w:t>
            </w:r>
            <w:proofErr w:type="spellEnd"/>
            <w:r>
              <w:t>.</w:t>
            </w:r>
          </w:p>
          <w:p w14:paraId="399ABFAE" w14:textId="0D9D78EB" w:rsidR="00AB2069" w:rsidRDefault="005D65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1. hráč nahazuje 2. a</w:t>
            </w:r>
            <w:r w:rsidR="00721C8F">
              <w:t> </w:t>
            </w:r>
            <w:r>
              <w:t>3. střídavě odbíjí</w:t>
            </w:r>
          </w:p>
          <w:p w14:paraId="00B84EC8" w14:textId="77777777" w:rsidR="00AB2069" w:rsidRDefault="005D65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1.h útočí, 2. nahrává, 3. h. se vrací na zač. </w:t>
            </w:r>
            <w:proofErr w:type="spellStart"/>
            <w:r>
              <w:t>cv</w:t>
            </w:r>
            <w:proofErr w:type="spellEnd"/>
            <w:r>
              <w:t xml:space="preserve">. </w:t>
            </w:r>
          </w:p>
          <w:p w14:paraId="39B2F698" w14:textId="146BDA81" w:rsidR="00AB2069" w:rsidRDefault="005D65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hráči stojí v trojúhelníku, po zpracování obíhají hráče kterému následně nahrají. </w:t>
            </w:r>
            <w:r w:rsidR="00721C8F">
              <w:t>A </w:t>
            </w:r>
            <w:r>
              <w:t>tak stále dokola po směru h. ručiček.( 1.zprac., 2. obíhání, 3. nahrávka)</w:t>
            </w:r>
          </w:p>
        </w:tc>
        <w:tc>
          <w:tcPr>
            <w:tcW w:w="3685" w:type="dxa"/>
          </w:tcPr>
          <w:p w14:paraId="21AAF7F1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                 </w:t>
            </w:r>
          </w:p>
          <w:p w14:paraId="36F6ABDF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(je to unikát naší školy)</w:t>
            </w:r>
          </w:p>
          <w:p w14:paraId="302C634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1E874E7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DD995EA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F58FD3C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73F7CEB8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04C2669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0E5E77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7EECFCA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64A525EC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2EACC2CD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34B9F3D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5CCB350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7ABE057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66E386DB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41B9726D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0267848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5854337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31464E5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71376937" w14:textId="77777777" w:rsidR="00AB2069" w:rsidRDefault="005D653E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311B8E5D" wp14:editId="093149F9">
                  <wp:extent cx="1273492" cy="1964200"/>
                  <wp:effectExtent l="0" t="0" r="0" b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73492" cy="1964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5CC637B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3D11534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5CB5A748" w14:textId="646E6DA4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3FDF6E17" w14:textId="41E06FB0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798F48A3" w14:textId="56694074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852D9A7" w14:textId="77777777" w:rsidR="00950A70" w:rsidRDefault="00950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08E27EB8" w14:textId="4D9C82CD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noProof/>
              </w:rPr>
              <w:lastRenderedPageBreak/>
              <w:drawing>
                <wp:anchor distT="0" distB="0" distL="0" distR="0" simplePos="0" relativeHeight="251658240" behindDoc="1" locked="0" layoutInCell="1" hidden="0" allowOverlap="1" wp14:anchorId="42EF942C" wp14:editId="4BD46A7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53339</wp:posOffset>
                  </wp:positionV>
                  <wp:extent cx="1314450" cy="781050"/>
                  <wp:effectExtent l="0" t="0" r="0" b="0"/>
                  <wp:wrapNone/>
                  <wp:docPr id="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r="158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781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42402BA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489880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B33D167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A</w:t>
            </w:r>
          </w:p>
          <w:p w14:paraId="1DF52EF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218803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0FAC14C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1" locked="0" layoutInCell="1" hidden="0" allowOverlap="1" wp14:anchorId="2E928F21" wp14:editId="47899EC2">
                  <wp:simplePos x="0" y="0"/>
                  <wp:positionH relativeFrom="column">
                    <wp:posOffset>641985</wp:posOffset>
                  </wp:positionH>
                  <wp:positionV relativeFrom="paragraph">
                    <wp:posOffset>10160</wp:posOffset>
                  </wp:positionV>
                  <wp:extent cx="634365" cy="892810"/>
                  <wp:effectExtent l="0" t="0" r="0" b="0"/>
                  <wp:wrapNone/>
                  <wp:docPr id="2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/>
                          <a:srcRect l="4425" t="15043" b="17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65" cy="8928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ED6773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4A88DCA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B</w:t>
            </w:r>
            <w:r>
              <w:rPr>
                <w:color w:val="000000"/>
              </w:rPr>
              <w:t>.</w:t>
            </w:r>
          </w:p>
          <w:p w14:paraId="61544E2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  <w:p w14:paraId="7A4825B5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CDB7948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0" distR="0" simplePos="0" relativeHeight="251660288" behindDoc="1" locked="0" layoutInCell="1" hidden="0" allowOverlap="1" wp14:anchorId="059C540B" wp14:editId="5950DC1F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44450</wp:posOffset>
                  </wp:positionV>
                  <wp:extent cx="1438275" cy="723900"/>
                  <wp:effectExtent l="0" t="0" r="0" b="0"/>
                  <wp:wrapNone/>
                  <wp:docPr id="3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AC8819E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C</w:t>
            </w:r>
            <w:r>
              <w:rPr>
                <w:color w:val="000000"/>
              </w:rPr>
              <w:t>.</w:t>
            </w:r>
          </w:p>
          <w:p w14:paraId="092168A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1B8E23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CCAB15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570154C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691D5244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noProof/>
              </w:rPr>
              <w:drawing>
                <wp:anchor distT="114300" distB="114300" distL="114300" distR="114300" simplePos="0" relativeHeight="251661312" behindDoc="0" locked="0" layoutInCell="1" hidden="0" allowOverlap="1" wp14:anchorId="0E197EF6" wp14:editId="032853DA">
                  <wp:simplePos x="0" y="0"/>
                  <wp:positionH relativeFrom="column">
                    <wp:posOffset>110878</wp:posOffset>
                  </wp:positionH>
                  <wp:positionV relativeFrom="paragraph">
                    <wp:posOffset>171450</wp:posOffset>
                  </wp:positionV>
                  <wp:extent cx="1318578" cy="1765553"/>
                  <wp:effectExtent l="0" t="0" r="0" b="0"/>
                  <wp:wrapNone/>
                  <wp:docPr id="4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578" cy="176555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4E9F8F6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</w:t>
            </w:r>
          </w:p>
        </w:tc>
      </w:tr>
    </w:tbl>
    <w:p w14:paraId="17B913E0" w14:textId="77777777" w:rsidR="00AB2069" w:rsidRDefault="00AB206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1403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4876"/>
        <w:gridCol w:w="993"/>
        <w:gridCol w:w="3827"/>
        <w:gridCol w:w="3544"/>
      </w:tblGrid>
      <w:tr w:rsidR="00AB2069" w14:paraId="6A20D975" w14:textId="77777777">
        <w:tc>
          <w:tcPr>
            <w:tcW w:w="794" w:type="dxa"/>
          </w:tcPr>
          <w:p w14:paraId="323C3CDC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Část</w:t>
            </w:r>
          </w:p>
        </w:tc>
        <w:tc>
          <w:tcPr>
            <w:tcW w:w="4876" w:type="dxa"/>
          </w:tcPr>
          <w:p w14:paraId="4BF79E83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O b s a h</w:t>
            </w:r>
          </w:p>
        </w:tc>
        <w:tc>
          <w:tcPr>
            <w:tcW w:w="993" w:type="dxa"/>
          </w:tcPr>
          <w:p w14:paraId="7588D237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Čas opak.</w:t>
            </w:r>
          </w:p>
        </w:tc>
        <w:tc>
          <w:tcPr>
            <w:tcW w:w="3827" w:type="dxa"/>
          </w:tcPr>
          <w:p w14:paraId="1CF584E3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Organizační zajištění činnosti</w:t>
            </w:r>
          </w:p>
        </w:tc>
        <w:tc>
          <w:tcPr>
            <w:tcW w:w="3544" w:type="dxa"/>
          </w:tcPr>
          <w:p w14:paraId="11F7CA84" w14:textId="77777777" w:rsidR="00AB2069" w:rsidRDefault="005D6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Poznámky</w:t>
            </w:r>
          </w:p>
        </w:tc>
      </w:tr>
      <w:tr w:rsidR="00AB2069" w14:paraId="16114D0D" w14:textId="77777777">
        <w:tc>
          <w:tcPr>
            <w:tcW w:w="794" w:type="dxa"/>
          </w:tcPr>
          <w:p w14:paraId="09433D7E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39AB208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0ACE40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3B3C105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200C1AC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6212A9B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104CCB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02E1AB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3C2B118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F10E54A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638F19F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19A1AE9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0070E5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9BD4A0A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DCE2AD7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94E3F57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9E0C027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E385FF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3C5C791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585DACB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B2784C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61D707B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270DC4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EBF4F1B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C4AAB4F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79AA9C5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36FF3FD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8EFE97A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6DCF2D8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55D1653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F2E171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637A166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F377EB4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F047F28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A8EEB1C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7DE794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76" w:type="dxa"/>
          </w:tcPr>
          <w:p w14:paraId="6CDE4B3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26F76075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B3C3142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F3A9920" w14:textId="77777777" w:rsidR="00AB2069" w:rsidRDefault="00AB2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2784E432" w14:textId="77777777" w:rsidR="00AB2069" w:rsidRDefault="00AB2069" w:rsidP="00950A70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  <w:sz w:val="24"/>
          <w:szCs w:val="24"/>
        </w:rPr>
      </w:pPr>
    </w:p>
    <w:p w14:paraId="30330A36" w14:textId="77777777" w:rsidR="00AB2069" w:rsidRDefault="00AB206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AB2069">
      <w:pgSz w:w="16840" w:h="11907" w:orient="landscape"/>
      <w:pgMar w:top="357" w:right="1418" w:bottom="357" w:left="1276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356C7"/>
    <w:multiLevelType w:val="multilevel"/>
    <w:tmpl w:val="B80E980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BB90B19"/>
    <w:multiLevelType w:val="multilevel"/>
    <w:tmpl w:val="D2465ADC"/>
    <w:lvl w:ilvl="0">
      <w:start w:val="1"/>
      <w:numFmt w:val="upp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730221965">
    <w:abstractNumId w:val="1"/>
  </w:num>
  <w:num w:numId="2" w16cid:durableId="593319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069"/>
    <w:rsid w:val="005D653E"/>
    <w:rsid w:val="00721C8F"/>
    <w:rsid w:val="00950A70"/>
    <w:rsid w:val="00AB2069"/>
    <w:rsid w:val="00D6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5A8D7"/>
  <w15:docId w15:val="{FDC84B3C-0D26-4E37-A9D9-F38B81ED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D65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65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340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Kolovska</dc:creator>
  <cp:lastModifiedBy>Jana Műllerová</cp:lastModifiedBy>
  <cp:revision>3</cp:revision>
  <dcterms:created xsi:type="dcterms:W3CDTF">2023-04-06T09:58:00Z</dcterms:created>
  <dcterms:modified xsi:type="dcterms:W3CDTF">2023-04-11T19:01:00Z</dcterms:modified>
</cp:coreProperties>
</file>