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EBE" w:rsidRDefault="00487EBE" w:rsidP="00487EBE">
      <w:pPr>
        <w:jc w:val="center"/>
        <w:rPr>
          <w:b/>
        </w:rPr>
      </w:pPr>
      <w:r w:rsidRPr="0022072D">
        <w:rPr>
          <w:b/>
          <w:noProof/>
          <w:sz w:val="24"/>
          <w:szCs w:val="24"/>
          <w:lang w:eastAsia="cs-CZ"/>
        </w:rPr>
        <w:drawing>
          <wp:inline distT="0" distB="0" distL="0" distR="0" wp14:anchorId="78A5D42E" wp14:editId="0CC9D6EF">
            <wp:extent cx="4404360" cy="693420"/>
            <wp:effectExtent l="0" t="0" r="0" b="0"/>
            <wp:docPr id="1" name="Obrázek 1" descr="C:\Users\user\AppData\Local\Temp\logolink_E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link_ES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EBE" w:rsidRPr="00BD487D" w:rsidRDefault="00487EBE" w:rsidP="00487EBE">
      <w:pPr>
        <w:rPr>
          <w:b/>
        </w:rPr>
      </w:pPr>
      <w:r w:rsidRPr="00BD487D">
        <w:rPr>
          <w:b/>
        </w:rPr>
        <w:t>ESF II - projekt Západočeské univerzity v Plzni, registrační číslo CZ.02.2.69/0.0/0.0/18_056/0013239</w:t>
      </w:r>
    </w:p>
    <w:p w:rsidR="00487EBE" w:rsidRDefault="00487EBE" w:rsidP="00325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bookmarkStart w:id="0" w:name="_GoBack"/>
      <w:bookmarkEnd w:id="0"/>
    </w:p>
    <w:p w:rsidR="00487EBE" w:rsidRDefault="00487EBE" w:rsidP="00325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487EBE" w:rsidRDefault="00487EBE" w:rsidP="00325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325366" w:rsidRDefault="00325366" w:rsidP="00325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Příklad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– okolnosti vylučující protiprávnost</w:t>
      </w:r>
    </w:p>
    <w:p w:rsidR="00325366" w:rsidRPr="00247FFC" w:rsidRDefault="00325366" w:rsidP="003253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25366" w:rsidRPr="00247FFC" w:rsidRDefault="00325366" w:rsidP="00325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 továrně na výrobu vojenské munice došlo při výrobě k výbuchu. Provozovatel dodržel veškeré bezpečností předpisy a technologické normy pro výrobu. Při výbuchu došlo k poškození objektu provozovny, k poškození aut zaměstnanců na parkovišti areálu továrny i k rozbití oken přilehlých domů.</w:t>
      </w:r>
    </w:p>
    <w:p w:rsidR="00325366" w:rsidRPr="00247FFC" w:rsidRDefault="00325366" w:rsidP="00325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325366" w:rsidRPr="00247FFC" w:rsidRDefault="00325366" w:rsidP="00325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Otázka:</w:t>
      </w:r>
    </w:p>
    <w:p w:rsidR="00325366" w:rsidRPr="00247FFC" w:rsidRDefault="00325366" w:rsidP="0032536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1)  </w:t>
      </w:r>
      <w:r w:rsidRPr="006201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provozovatel továrny odpovídat za škodu (přestože nezanedbal žádnou svou povinnost a výroba výbušnin mu </w:t>
      </w:r>
      <w:proofErr w:type="gramStart"/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byl povolena</w:t>
      </w:r>
      <w:proofErr w:type="gramEnd"/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)?</w:t>
      </w:r>
    </w:p>
    <w:p w:rsidR="00325366" w:rsidRPr="00247FFC" w:rsidRDefault="00325366" w:rsidP="0032536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2)  </w:t>
      </w:r>
      <w:r w:rsidRPr="006201E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47FF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Můžeme v tomto případě vůbec hovořit o odpovědnosti za škodu?</w:t>
      </w:r>
    </w:p>
    <w:p w:rsidR="00325366" w:rsidRPr="006201EA" w:rsidRDefault="00325366" w:rsidP="00325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5366" w:rsidRPr="006201EA" w:rsidRDefault="00325366" w:rsidP="0032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1EA">
        <w:rPr>
          <w:rFonts w:ascii="Times New Roman" w:hAnsi="Times New Roman" w:cs="Times New Roman"/>
          <w:b/>
          <w:sz w:val="24"/>
          <w:szCs w:val="24"/>
        </w:rPr>
        <w:t>Odpovědi:</w:t>
      </w:r>
    </w:p>
    <w:p w:rsidR="00325366" w:rsidRDefault="00325366" w:rsidP="0032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46F">
        <w:rPr>
          <w:rFonts w:ascii="Times New Roman" w:hAnsi="Times New Roman" w:cs="Times New Roman"/>
          <w:sz w:val="24"/>
          <w:szCs w:val="24"/>
        </w:rPr>
        <w:t xml:space="preserve">Jde o problematiku okolnosti vylučující protiprávnost. Provozovatel zde nic nezanedbal a neporušil svojí povinnost. </w:t>
      </w:r>
      <w:r>
        <w:rPr>
          <w:rFonts w:ascii="Times New Roman" w:hAnsi="Times New Roman" w:cs="Times New Roman"/>
          <w:sz w:val="24"/>
          <w:szCs w:val="24"/>
        </w:rPr>
        <w:t xml:space="preserve">Daná situace by byla jinak posuzována ve veřejném a v soukromém právu. </w:t>
      </w:r>
    </w:p>
    <w:p w:rsidR="00325366" w:rsidRPr="006201EA" w:rsidRDefault="00325366" w:rsidP="0032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446F">
        <w:rPr>
          <w:rFonts w:ascii="Times New Roman" w:hAnsi="Times New Roman" w:cs="Times New Roman"/>
          <w:sz w:val="24"/>
          <w:szCs w:val="24"/>
        </w:rPr>
        <w:t xml:space="preserve">Ve veřejnoprávní rovině je možné poukázat zejména na § </w:t>
      </w:r>
      <w:r>
        <w:rPr>
          <w:rFonts w:ascii="Times New Roman" w:hAnsi="Times New Roman" w:cs="Times New Roman"/>
          <w:sz w:val="24"/>
          <w:szCs w:val="24"/>
        </w:rPr>
        <w:t>31 trestního zákoníku, k</w:t>
      </w:r>
      <w:r w:rsidRPr="002B446F">
        <w:rPr>
          <w:rFonts w:ascii="Times New Roman" w:hAnsi="Times New Roman" w:cs="Times New Roman"/>
          <w:sz w:val="24"/>
          <w:szCs w:val="24"/>
        </w:rPr>
        <w:t xml:space="preserve">terý řeší tzv. přípustné riziko. Trestný čin nespáchá osoba, která </w:t>
      </w:r>
      <w:r w:rsidRPr="002B446F">
        <w:rPr>
          <w:rFonts w:ascii="Times New Roman" w:hAnsi="Times New Roman" w:cs="Times New Roman"/>
          <w:i/>
          <w:sz w:val="24"/>
          <w:szCs w:val="24"/>
        </w:rPr>
        <w:t>v souladu s dosaženým stavem poznání a informacemi, které měl v době svého rozhodování o dalším postupu, vykonává v rámci svého zaměstnání, povolání, postavení nebo funkce společensky prospěšnou činnost, kterou ohrozí nebo poruší zájem chráněný trestním zákonem, nelze-li společensky prospěšného výsledku dosáhnout jinak</w:t>
      </w:r>
      <w:r w:rsidRPr="002B446F">
        <w:rPr>
          <w:rFonts w:ascii="Times New Roman" w:hAnsi="Times New Roman" w:cs="Times New Roman"/>
          <w:sz w:val="24"/>
          <w:szCs w:val="24"/>
        </w:rPr>
        <w:t>. Výjimka platí dle odst. 2 téhož ustanovení pouze pro situace, kdy taková činnost ohrozí život nebo zdraví člověka, aniž by jím byl dán k ní v souladu s jiným právním předpisem souhlas, nebo výsledek,</w:t>
      </w:r>
      <w:r w:rsidRPr="006201EA">
        <w:rPr>
          <w:rFonts w:ascii="Times New Roman" w:hAnsi="Times New Roman" w:cs="Times New Roman"/>
          <w:sz w:val="24"/>
          <w:szCs w:val="24"/>
        </w:rPr>
        <w:t xml:space="preserve"> k němuž směřuje, zcela zřejmě neodpovídá míře rizika, anebo provádění této činnosti zřejmě odporuje požadavkům jiného právního předpisu, veřejnému zájmu, zásadám lidskosti nebo se příčí dobrým mravům. V trestním právu se tedy </w:t>
      </w:r>
      <w:proofErr w:type="gramStart"/>
      <w:r w:rsidRPr="006201EA">
        <w:rPr>
          <w:rFonts w:ascii="Times New Roman" w:hAnsi="Times New Roman" w:cs="Times New Roman"/>
          <w:sz w:val="24"/>
          <w:szCs w:val="24"/>
        </w:rPr>
        <w:t>jedná</w:t>
      </w:r>
      <w:proofErr w:type="gramEnd"/>
      <w:r w:rsidRPr="00620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6201EA">
        <w:rPr>
          <w:rFonts w:ascii="Times New Roman" w:hAnsi="Times New Roman" w:cs="Times New Roman"/>
          <w:sz w:val="24"/>
          <w:szCs w:val="24"/>
        </w:rPr>
        <w:t xml:space="preserve">tradiční okolnost </w:t>
      </w:r>
      <w:proofErr w:type="gramStart"/>
      <w:r w:rsidRPr="006201EA">
        <w:rPr>
          <w:rFonts w:ascii="Times New Roman" w:hAnsi="Times New Roman" w:cs="Times New Roman"/>
          <w:sz w:val="24"/>
          <w:szCs w:val="24"/>
        </w:rPr>
        <w:t>vylučují</w:t>
      </w:r>
      <w:proofErr w:type="gramEnd"/>
      <w:r w:rsidRPr="006201EA">
        <w:rPr>
          <w:rFonts w:ascii="Times New Roman" w:hAnsi="Times New Roman" w:cs="Times New Roman"/>
          <w:sz w:val="24"/>
          <w:szCs w:val="24"/>
        </w:rPr>
        <w:t xml:space="preserve"> protiprávnost ve vztahu k majetkovým škodám.</w:t>
      </w:r>
    </w:p>
    <w:p w:rsidR="00325366" w:rsidRDefault="00325366" w:rsidP="0032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EA">
        <w:rPr>
          <w:rFonts w:ascii="Times New Roman" w:hAnsi="Times New Roman" w:cs="Times New Roman"/>
          <w:sz w:val="24"/>
          <w:szCs w:val="24"/>
        </w:rPr>
        <w:t>V soukromém právu je tomu právě naopak. Okolnost vylučující protiprávnost v podobě dovoleného rizika při výrobě a výzkumu v soukromém právu není. Platí zde tzv. teorie rizika – kdo takovou činnost vyvíjí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01EA">
        <w:rPr>
          <w:rFonts w:ascii="Times New Roman" w:hAnsi="Times New Roman" w:cs="Times New Roman"/>
          <w:sz w:val="24"/>
          <w:szCs w:val="24"/>
        </w:rPr>
        <w:t xml:space="preserve"> má z ní pravidelně zvýšený prospěch a měl by tak hradit škody z činnosti vzniklé. V daném případě se bude patrně</w:t>
      </w:r>
      <w:r>
        <w:rPr>
          <w:rFonts w:ascii="Times New Roman" w:hAnsi="Times New Roman" w:cs="Times New Roman"/>
          <w:sz w:val="24"/>
          <w:szCs w:val="24"/>
        </w:rPr>
        <w:t xml:space="preserve"> jedna</w:t>
      </w:r>
      <w:r w:rsidRPr="006201EA">
        <w:rPr>
          <w:rFonts w:ascii="Times New Roman" w:hAnsi="Times New Roman" w:cs="Times New Roman"/>
          <w:sz w:val="24"/>
          <w:szCs w:val="24"/>
        </w:rPr>
        <w:t>t o škodu způsobenou provozem zvláště nebezpečným – škoda se tedy hradí bez ohledu na porušení právní povinnosti</w:t>
      </w:r>
      <w:r>
        <w:rPr>
          <w:rFonts w:ascii="Times New Roman" w:hAnsi="Times New Roman" w:cs="Times New Roman"/>
          <w:sz w:val="24"/>
          <w:szCs w:val="24"/>
        </w:rPr>
        <w:t xml:space="preserve"> i bez ohledu na zavinění (a jen s omezenou možností liberace).</w:t>
      </w:r>
      <w:r w:rsidRPr="006201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5366" w:rsidRPr="006201EA" w:rsidRDefault="00325366" w:rsidP="0032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1EA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uvedených</w:t>
      </w:r>
      <w:r w:rsidRPr="006201EA">
        <w:rPr>
          <w:rFonts w:ascii="Times New Roman" w:hAnsi="Times New Roman" w:cs="Times New Roman"/>
          <w:sz w:val="24"/>
          <w:szCs w:val="24"/>
        </w:rPr>
        <w:t xml:space="preserve"> důvod</w:t>
      </w:r>
      <w:r>
        <w:rPr>
          <w:rFonts w:ascii="Times New Roman" w:hAnsi="Times New Roman" w:cs="Times New Roman"/>
          <w:sz w:val="24"/>
          <w:szCs w:val="24"/>
        </w:rPr>
        <w:t>ů</w:t>
      </w:r>
      <w:r w:rsidRPr="006201EA">
        <w:rPr>
          <w:rFonts w:ascii="Times New Roman" w:hAnsi="Times New Roman" w:cs="Times New Roman"/>
          <w:sz w:val="24"/>
          <w:szCs w:val="24"/>
        </w:rPr>
        <w:t xml:space="preserve"> není ani pojmově správné hovořit o odpovědnosti za škodu (není zde protiprávní jednání). </w:t>
      </w:r>
    </w:p>
    <w:p w:rsidR="00325366" w:rsidRPr="006201EA" w:rsidRDefault="00325366" w:rsidP="00325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5366" w:rsidRPr="006201EA" w:rsidRDefault="00325366" w:rsidP="00325366">
      <w:pPr>
        <w:rPr>
          <w:rFonts w:ascii="Times New Roman" w:hAnsi="Times New Roman" w:cs="Times New Roman"/>
          <w:sz w:val="24"/>
          <w:szCs w:val="24"/>
        </w:rPr>
      </w:pPr>
    </w:p>
    <w:p w:rsidR="00325366" w:rsidRDefault="00325366" w:rsidP="00325366"/>
    <w:p w:rsidR="00325366" w:rsidRDefault="00325366" w:rsidP="00325366"/>
    <w:p w:rsidR="00882FD8" w:rsidRDefault="00882FD8"/>
    <w:sectPr w:rsidR="00882FD8" w:rsidSect="00882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5366"/>
    <w:rsid w:val="00325366"/>
    <w:rsid w:val="00487EBE"/>
    <w:rsid w:val="00597059"/>
    <w:rsid w:val="00882FD8"/>
    <w:rsid w:val="00BB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5243"/>
  <w15:docId w15:val="{C934BA74-294D-4690-8BD4-963308DC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3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2082</Characters>
  <Application>Microsoft Office Word</Application>
  <DocSecurity>0</DocSecurity>
  <Lines>17</Lines>
  <Paragraphs>4</Paragraphs>
  <ScaleCrop>false</ScaleCrop>
  <Company>Microsoft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U001</dc:creator>
  <cp:lastModifiedBy>user</cp:lastModifiedBy>
  <cp:revision>2</cp:revision>
  <dcterms:created xsi:type="dcterms:W3CDTF">2021-12-19T07:51:00Z</dcterms:created>
  <dcterms:modified xsi:type="dcterms:W3CDTF">2022-03-07T19:33:00Z</dcterms:modified>
</cp:coreProperties>
</file>