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03E25" w:rsidRDefault="00903E25" w:rsidP="00903E25">
      <w:pPr>
        <w:jc w:val="center"/>
        <w:rPr>
          <w:b/>
        </w:rPr>
      </w:pPr>
      <w:r w:rsidRPr="0022072D">
        <w:rPr>
          <w:b/>
          <w:noProof/>
          <w:sz w:val="24"/>
          <w:szCs w:val="24"/>
          <w:lang w:eastAsia="cs-CZ"/>
        </w:rPr>
        <w:drawing>
          <wp:inline distT="0" distB="0" distL="0" distR="0" wp14:anchorId="46004841" wp14:editId="13E0CA78">
            <wp:extent cx="4404360" cy="693420"/>
            <wp:effectExtent l="0" t="0" r="0" b="0"/>
            <wp:docPr id="1" name="Obrázek 1" descr="C:\Users\user\AppData\Local\Temp\logolink_ESF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AppData\Local\Temp\logolink_ESF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04360" cy="6934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03E25" w:rsidRPr="00EE4208" w:rsidRDefault="00903E25" w:rsidP="00903E25">
      <w:pPr>
        <w:rPr>
          <w:rFonts w:cstheme="minorHAnsi"/>
          <w:b/>
        </w:rPr>
      </w:pPr>
      <w:r w:rsidRPr="00EE4208">
        <w:rPr>
          <w:rFonts w:cstheme="minorHAnsi"/>
          <w:b/>
        </w:rPr>
        <w:t>ESF II - projekt Západočeské univerzity v Plzni, registrační číslo CZ.02.2.69/0.0/0.0/18_056/0013239</w:t>
      </w:r>
    </w:p>
    <w:p w:rsidR="00903E25" w:rsidRDefault="00903E25" w:rsidP="00600A90">
      <w:pPr>
        <w:spacing w:before="240" w:after="24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cs-CZ"/>
        </w:rPr>
      </w:pPr>
      <w:bookmarkStart w:id="0" w:name="_GoBack"/>
      <w:bookmarkEnd w:id="0"/>
    </w:p>
    <w:p w:rsidR="00903E25" w:rsidRDefault="00903E25" w:rsidP="00600A90">
      <w:pPr>
        <w:spacing w:before="240" w:after="24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cs-CZ"/>
        </w:rPr>
      </w:pPr>
    </w:p>
    <w:p w:rsidR="00600A90" w:rsidRPr="00247FFC" w:rsidRDefault="00600A90" w:rsidP="00600A90">
      <w:pPr>
        <w:spacing w:before="240" w:after="24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247FF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cs-CZ"/>
        </w:rPr>
        <w:t xml:space="preserve">Příklad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cs-CZ"/>
        </w:rPr>
        <w:t xml:space="preserve">-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cs-CZ"/>
        </w:rPr>
        <w:t>multikauzalita</w:t>
      </w:r>
      <w:proofErr w:type="spellEnd"/>
    </w:p>
    <w:p w:rsidR="00600A90" w:rsidRPr="00247FFC" w:rsidRDefault="00600A90" w:rsidP="00600A90">
      <w:pPr>
        <w:spacing w:before="240" w:after="24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</w:pPr>
      <w:r w:rsidRPr="00247FFC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cs-CZ"/>
        </w:rPr>
        <w:t xml:space="preserve">Pan </w:t>
      </w:r>
      <w:proofErr w:type="spellStart"/>
      <w:r w:rsidRPr="00247FFC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cs-CZ"/>
        </w:rPr>
        <w:t>Holous</w:t>
      </w:r>
      <w:proofErr w:type="spellEnd"/>
      <w:r w:rsidRPr="00247FFC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cs-CZ"/>
        </w:rPr>
        <w:t xml:space="preserve"> byl nemocný. Krátce po sobě mu dvě zdravotní sestry aplikovaly dle rozpisu nitrožilně stejný lék. Jedna ze sester však nesprávně určila koncentraci použitého léku, což vedlo ke smrti pana </w:t>
      </w:r>
      <w:proofErr w:type="spellStart"/>
      <w:r w:rsidRPr="00247FFC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cs-CZ"/>
        </w:rPr>
        <w:t>Holouse</w:t>
      </w:r>
      <w:proofErr w:type="spellEnd"/>
      <w:r w:rsidRPr="00247FFC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cs-CZ"/>
        </w:rPr>
        <w:t xml:space="preserve">. Nelze určit, ve které z injekčních stříkaček bylo chybné složení, </w:t>
      </w:r>
      <w:proofErr w:type="gramStart"/>
      <w:r w:rsidRPr="00247FFC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cs-CZ"/>
        </w:rPr>
        <w:t>tzn. která</w:t>
      </w:r>
      <w:proofErr w:type="gramEnd"/>
      <w:r w:rsidRPr="00247FFC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cs-CZ"/>
        </w:rPr>
        <w:t xml:space="preserve"> ze sester chybovala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cs-CZ"/>
        </w:rPr>
        <w:t>.</w:t>
      </w:r>
    </w:p>
    <w:p w:rsidR="00600A90" w:rsidRPr="00247FFC" w:rsidRDefault="00600A90" w:rsidP="00600A90">
      <w:pPr>
        <w:spacing w:before="240" w:after="24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247FFC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 </w:t>
      </w:r>
    </w:p>
    <w:p w:rsidR="00600A90" w:rsidRPr="00247FFC" w:rsidRDefault="00600A90" w:rsidP="00600A90">
      <w:pPr>
        <w:spacing w:before="240" w:after="24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247FF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cs-CZ"/>
        </w:rPr>
        <w:t>Otázka:</w:t>
      </w:r>
    </w:p>
    <w:p w:rsidR="00600A90" w:rsidRPr="00247FFC" w:rsidRDefault="00600A90" w:rsidP="00600A90">
      <w:pPr>
        <w:spacing w:before="240" w:after="24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247FFC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Která ze sester bude odpovídat za škodu, proč a podle jakých ustanovení.</w:t>
      </w:r>
    </w:p>
    <w:p w:rsidR="00600A90" w:rsidRPr="006201EA" w:rsidRDefault="00600A90" w:rsidP="00600A9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6201EA">
        <w:rPr>
          <w:rFonts w:ascii="Times New Roman" w:eastAsia="OfficinaSerifCE-Book" w:hAnsi="Times New Roman" w:cs="Times New Roman"/>
          <w:sz w:val="24"/>
          <w:szCs w:val="24"/>
        </w:rPr>
        <w:br/>
      </w:r>
      <w:proofErr w:type="spellStart"/>
      <w:r w:rsidRPr="006201EA">
        <w:rPr>
          <w:rFonts w:ascii="Times New Roman" w:hAnsi="Times New Roman" w:cs="Times New Roman"/>
          <w:b/>
          <w:sz w:val="24"/>
          <w:szCs w:val="24"/>
        </w:rPr>
        <w:t>Odpověd</w:t>
      </w:r>
      <w:proofErr w:type="spellEnd"/>
      <w:r w:rsidRPr="006201EA">
        <w:rPr>
          <w:rFonts w:ascii="Times New Roman" w:hAnsi="Times New Roman" w:cs="Times New Roman"/>
          <w:b/>
          <w:sz w:val="24"/>
          <w:szCs w:val="24"/>
        </w:rPr>
        <w:t>:</w:t>
      </w:r>
    </w:p>
    <w:p w:rsidR="00600A90" w:rsidRPr="006201EA" w:rsidRDefault="00600A90" w:rsidP="00600A90">
      <w:pPr>
        <w:pStyle w:val="l7"/>
        <w:shd w:val="clear" w:color="auto" w:fill="FFFFFF"/>
        <w:spacing w:before="0" w:beforeAutospacing="0" w:after="0" w:afterAutospacing="0"/>
        <w:jc w:val="both"/>
      </w:pPr>
      <w:r w:rsidRPr="006201EA">
        <w:t xml:space="preserve">Tento případ se dotýká tzv. </w:t>
      </w:r>
      <w:proofErr w:type="spellStart"/>
      <w:r w:rsidRPr="006201EA">
        <w:t>multikauzality</w:t>
      </w:r>
      <w:proofErr w:type="spellEnd"/>
      <w:r w:rsidRPr="006201EA">
        <w:t xml:space="preserve">. Zdá se, že danou situaci lze posoudit dle pravidel o tzv. alternativní kauzalitu - máme více příčin, všechny mohly vest ke stejnému následku, ale neví se, která z nich škodu způsobila. Na danou situaci v české úpravě obecně dopadá pravidlo </w:t>
      </w:r>
      <w:r w:rsidRPr="006201EA">
        <w:rPr>
          <w:bCs/>
        </w:rPr>
        <w:t>vymezené v § 2915 odst. 1 věta druhá. Dle tohoto ustanovení platí, že j</w:t>
      </w:r>
      <w:r w:rsidRPr="006201EA">
        <w:rPr>
          <w:color w:val="000000"/>
        </w:rPr>
        <w:t xml:space="preserve">e-li k náhradě zavázáno několik škůdců, nahradí škodu společně a nerozdílně; je-li některý ze škůdců povinen podle jiného zákona k náhradě jen do určité výše, je zavázán s ostatními škůdci společně a nerozdílně v tomto rozsahu. Toto pravidlo pak platí i v situaci, kdy je se více osob dopustí samostatných protiprávních činů, z nichž mohl každý způsobit škodlivý následek s pravděpodobností blížící se jistotě, současně však nelze přesně určit, která osoba škodu způsobila. I v tomto případě </w:t>
      </w:r>
      <w:r w:rsidRPr="006201EA">
        <w:t>zakládá zákon solidaritu mezi těmito potencionál škůdci. Odpadá tím požadavek jistého prokázání příčinné souvislosti a je zajištěno, že poškozený získá náhradu (následný regres mezi potenciálními škůdci není vyloučen).</w:t>
      </w:r>
    </w:p>
    <w:p w:rsidR="00600A90" w:rsidRPr="006201EA" w:rsidRDefault="00600A90" w:rsidP="00600A90">
      <w:pPr>
        <w:pStyle w:val="l7"/>
        <w:shd w:val="clear" w:color="auto" w:fill="FFFFFF"/>
        <w:spacing w:before="0" w:beforeAutospacing="0" w:after="0" w:afterAutospacing="0"/>
        <w:jc w:val="both"/>
        <w:rPr>
          <w:bCs/>
          <w:color w:val="FF8400"/>
        </w:rPr>
      </w:pPr>
      <w:r w:rsidRPr="006201EA">
        <w:t xml:space="preserve">Pří bližším pohledu je však zřejmé, že daná situace od situace, na kterou je pomatováno v § 2915 odst. 1 liší. Protiprávní byla totiž jen jedna příčina. Jde tedy o situaci, kdy nejde určit osobu, která porušila právní povinnost. Jen těžko lze dospět k závěru, že i tak by měla být škoda hrazena oběma sestrami, když jedna z nich jednala v souladu s právem. Zákonodárce na tuto situaci nijak nepomatuje. Bez možnosti prokázání původce příčiny by však měl zřejmě  nést škodu poškozený. </w:t>
      </w:r>
    </w:p>
    <w:sectPr w:rsidR="00600A90" w:rsidRPr="006201EA" w:rsidSect="00882FD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OfficinaSerifCE-Book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600A90"/>
    <w:rsid w:val="00597059"/>
    <w:rsid w:val="00600A90"/>
    <w:rsid w:val="00882FD8"/>
    <w:rsid w:val="00903E25"/>
    <w:rsid w:val="00BB73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233A4F"/>
  <w15:docId w15:val="{DD872287-59F2-4397-BD94-8EBD17D764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600A90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l7">
    <w:name w:val="l7"/>
    <w:basedOn w:val="Normln"/>
    <w:rsid w:val="00600A9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301</Words>
  <Characters>1779</Characters>
  <Application>Microsoft Office Word</Application>
  <DocSecurity>0</DocSecurity>
  <Lines>14</Lines>
  <Paragraphs>4</Paragraphs>
  <ScaleCrop>false</ScaleCrop>
  <Company>Microsoft</Company>
  <LinksUpToDate>false</LinksUpToDate>
  <CharactersWithSpaces>2076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U001</dc:creator>
  <cp:lastModifiedBy>user</cp:lastModifiedBy>
  <cp:revision>2</cp:revision>
  <dcterms:created xsi:type="dcterms:W3CDTF">2021-12-19T07:49:00Z</dcterms:created>
  <dcterms:modified xsi:type="dcterms:W3CDTF">2022-03-07T19:35:00Z</dcterms:modified>
</cp:coreProperties>
</file>