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433" w:rsidRDefault="00C43433" w:rsidP="00C43433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t>Podklad</w:t>
      </w:r>
      <w:r>
        <w:rPr>
          <w:b w:val="0"/>
          <w:bCs w:val="0"/>
          <w:color w:val="0056A1"/>
          <w:sz w:val="30"/>
          <w:szCs w:val="30"/>
        </w:rPr>
        <w:t>y</w:t>
      </w:r>
      <w:r>
        <w:rPr>
          <w:b w:val="0"/>
          <w:bCs w:val="0"/>
          <w:color w:val="0056A1"/>
          <w:sz w:val="30"/>
          <w:szCs w:val="30"/>
        </w:rPr>
        <w:t xml:space="preserve"> k</w:t>
      </w:r>
      <w:r>
        <w:rPr>
          <w:b w:val="0"/>
          <w:bCs w:val="0"/>
          <w:color w:val="0056A1"/>
          <w:sz w:val="30"/>
          <w:szCs w:val="30"/>
        </w:rPr>
        <w:t> testování studentů – část 1 – testové otázky: výběr z</w:t>
      </w:r>
      <w:r w:rsidR="002C669B">
        <w:rPr>
          <w:b w:val="0"/>
          <w:bCs w:val="0"/>
          <w:color w:val="0056A1"/>
          <w:sz w:val="30"/>
          <w:szCs w:val="30"/>
        </w:rPr>
        <w:t> </w:t>
      </w:r>
      <w:r>
        <w:rPr>
          <w:b w:val="0"/>
          <w:bCs w:val="0"/>
          <w:color w:val="0056A1"/>
          <w:sz w:val="30"/>
          <w:szCs w:val="30"/>
        </w:rPr>
        <w:t>odpovědí</w:t>
      </w:r>
      <w:r w:rsidR="002C669B">
        <w:rPr>
          <w:b w:val="0"/>
          <w:bCs w:val="0"/>
          <w:color w:val="0056A1"/>
          <w:sz w:val="30"/>
          <w:szCs w:val="30"/>
        </w:rPr>
        <w:t xml:space="preserve"> - zadání</w:t>
      </w:r>
    </w:p>
    <w:p w:rsidR="00C43433" w:rsidRPr="00BF66E8" w:rsidRDefault="00C43433" w:rsidP="00C4343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C43433" w:rsidRPr="00BF66E8" w:rsidRDefault="00C43433" w:rsidP="00C4343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72704C" w:rsidRPr="00C43433" w:rsidRDefault="00C43433" w:rsidP="0072704C">
      <w:pPr>
        <w:rPr>
          <w:rStyle w:val="Siln"/>
          <w:rFonts w:asciiTheme="minorHAnsi" w:eastAsia="Times New Roman" w:hAnsiTheme="minorHAnsi" w:cstheme="minorHAnsi"/>
          <w:color w:val="212529"/>
          <w:lang w:eastAsia="en-GB"/>
        </w:rPr>
      </w:pPr>
      <w:r w:rsidRPr="00C43433">
        <w:rPr>
          <w:rStyle w:val="Siln"/>
          <w:rFonts w:asciiTheme="minorHAnsi" w:eastAsia="Times New Roman" w:hAnsiTheme="minorHAnsi" w:cstheme="minorHAnsi"/>
          <w:color w:val="212529"/>
          <w:lang w:eastAsia="en-GB"/>
        </w:rPr>
        <w:t>Pokyn ke zpracování:</w:t>
      </w:r>
    </w:p>
    <w:p w:rsidR="0072704C" w:rsidRPr="00C43433" w:rsidRDefault="00C43433" w:rsidP="0072704C">
      <w:pPr>
        <w:rPr>
          <w:rFonts w:asciiTheme="minorHAnsi" w:hAnsiTheme="minorHAnsi" w:cstheme="minorHAnsi"/>
          <w:i/>
          <w:color w:val="FF0000"/>
        </w:rPr>
      </w:pPr>
      <w:r w:rsidRPr="00C43433">
        <w:rPr>
          <w:rFonts w:asciiTheme="minorHAnsi" w:hAnsiTheme="minorHAnsi" w:cstheme="minorHAnsi"/>
          <w:i/>
          <w:color w:val="FF0000"/>
        </w:rPr>
        <w:t>Zakroužkujte vždy 1 správnou odpověď u následujících testových otázek.</w:t>
      </w: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Environmentální statky mají následující charakteristiky:</w:t>
      </w:r>
    </w:p>
    <w:p w:rsidR="0072704C" w:rsidRPr="00C43433" w:rsidRDefault="0072704C" w:rsidP="0072704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trh, na kterém se vyskytují, je dokonalým trhem</w:t>
      </w:r>
    </w:p>
    <w:p w:rsidR="0072704C" w:rsidRPr="00C43433" w:rsidRDefault="0072704C" w:rsidP="0072704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statky jsou dobře </w:t>
      </w:r>
      <w:proofErr w:type="spellStart"/>
      <w:r w:rsidRPr="00C43433">
        <w:rPr>
          <w:rFonts w:asciiTheme="minorHAnsi" w:hAnsiTheme="minorHAnsi" w:cstheme="minorHAnsi"/>
        </w:rPr>
        <w:t>substituovatelné</w:t>
      </w:r>
      <w:proofErr w:type="spellEnd"/>
    </w:p>
    <w:p w:rsidR="0072704C" w:rsidRPr="00C43433" w:rsidRDefault="0072704C" w:rsidP="0072704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jednotlivci jsou schopni vždy určitě užitek z daného statku</w:t>
      </w:r>
    </w:p>
    <w:p w:rsidR="0072704C" w:rsidRDefault="0072704C" w:rsidP="0072704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Výdaje na ochranu životního prostředí:</w:t>
      </w:r>
    </w:p>
    <w:p w:rsidR="0072704C" w:rsidRPr="00C43433" w:rsidRDefault="0072704C" w:rsidP="0072704C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inflačně, s velkým efektem</w:t>
      </w:r>
    </w:p>
    <w:p w:rsidR="0072704C" w:rsidRPr="00C43433" w:rsidRDefault="0072704C" w:rsidP="0072704C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inflačně, s malým efektem</w:t>
      </w:r>
    </w:p>
    <w:p w:rsidR="0072704C" w:rsidRPr="00C43433" w:rsidRDefault="0072704C" w:rsidP="0072704C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protiinflačně, s velkým efektem</w:t>
      </w:r>
    </w:p>
    <w:p w:rsidR="0072704C" w:rsidRDefault="0072704C" w:rsidP="0072704C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protiinflačně, s malým efektem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DICE je:</w:t>
      </w:r>
    </w:p>
    <w:p w:rsidR="0072704C" w:rsidRPr="00C43433" w:rsidRDefault="0072704C" w:rsidP="0072704C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dokument, který je součástí Rámcové smlouvy OSN</w:t>
      </w:r>
    </w:p>
    <w:p w:rsidR="0072704C" w:rsidRPr="00C43433" w:rsidRDefault="0072704C" w:rsidP="0072704C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počítačový program sledující vzájemnou interakci elementů způsobujících klimatické změny</w:t>
      </w:r>
    </w:p>
    <w:p w:rsidR="0072704C" w:rsidRPr="00C43433" w:rsidRDefault="0072704C" w:rsidP="0072704C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lang w:val="en-GB"/>
        </w:rPr>
      </w:pPr>
      <w:r w:rsidRPr="00C43433">
        <w:rPr>
          <w:rFonts w:asciiTheme="minorHAnsi" w:hAnsiTheme="minorHAnsi" w:cstheme="minorHAnsi"/>
        </w:rPr>
        <w:t>označení pro univerzální, předvídatelná opatření v kontextu harmonizované daně z CO</w:t>
      </w:r>
      <w:r w:rsidRPr="00C43433">
        <w:rPr>
          <w:rFonts w:asciiTheme="minorHAnsi" w:hAnsiTheme="minorHAnsi" w:cstheme="minorHAnsi"/>
          <w:vertAlign w:val="subscript"/>
        </w:rPr>
        <w:t>2</w:t>
      </w:r>
    </w:p>
    <w:p w:rsidR="0072704C" w:rsidRDefault="0072704C" w:rsidP="0072704C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Internalizace externalit spočívá v:</w:t>
      </w:r>
    </w:p>
    <w:p w:rsidR="0072704C" w:rsidRPr="00C43433" w:rsidRDefault="0072704C" w:rsidP="0072704C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principu, že platit by měl za znečištění životního prostředí veřejný sektor z daňových výnosů</w:t>
      </w:r>
    </w:p>
    <w:p w:rsidR="0072704C" w:rsidRPr="00C43433" w:rsidRDefault="0072704C" w:rsidP="0072704C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zahrnutí soukromých a společenských nákladů do rozhodování původců</w:t>
      </w:r>
    </w:p>
    <w:p w:rsidR="0072704C" w:rsidRPr="00C43433" w:rsidRDefault="0072704C" w:rsidP="0072704C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zahrnutí poplatků do příjmů municipalit</w:t>
      </w:r>
    </w:p>
    <w:p w:rsidR="0072704C" w:rsidRPr="00C43433" w:rsidRDefault="0072704C" w:rsidP="0072704C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C43433" w:rsidRDefault="00C43433" w:rsidP="00C43433">
      <w:pPr>
        <w:pStyle w:val="Odstavecseseznamem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Fiskální funkce ekonomických nástrojů ochrany životního prostředí je:</w:t>
      </w:r>
    </w:p>
    <w:p w:rsidR="0072704C" w:rsidRPr="00C43433" w:rsidRDefault="0072704C" w:rsidP="0072704C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akumulační funkce s účelovým určením</w:t>
      </w:r>
    </w:p>
    <w:p w:rsidR="0072704C" w:rsidRPr="00C43433" w:rsidRDefault="0072704C" w:rsidP="0072704C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akumulační funkce bez účelového určení</w:t>
      </w:r>
    </w:p>
    <w:p w:rsidR="0072704C" w:rsidRPr="00C43433" w:rsidRDefault="0072704C" w:rsidP="0072704C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zatížení producenta negativních externalit</w:t>
      </w:r>
    </w:p>
    <w:p w:rsidR="0072704C" w:rsidRPr="00C43433" w:rsidRDefault="0072704C" w:rsidP="0072704C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ekonomický nástroj volby dobrovolné environmentálně příznivější varianty</w:t>
      </w: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>Mezi ekonomické nástroje ochrany životního prostředí patří:</w:t>
      </w:r>
    </w:p>
    <w:p w:rsidR="0072704C" w:rsidRPr="00C43433" w:rsidRDefault="0072704C" w:rsidP="0072704C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limity</w:t>
      </w:r>
    </w:p>
    <w:p w:rsidR="0072704C" w:rsidRPr="00C43433" w:rsidRDefault="0072704C" w:rsidP="0072704C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technické normy</w:t>
      </w:r>
    </w:p>
    <w:p w:rsidR="0072704C" w:rsidRPr="00C43433" w:rsidRDefault="0072704C" w:rsidP="0072704C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uživatelské poplatky</w:t>
      </w:r>
    </w:p>
    <w:p w:rsidR="0072704C" w:rsidRDefault="0072704C" w:rsidP="0072704C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Mezi platební nástroje ochrany životního prostředí </w:t>
      </w:r>
      <w:r w:rsidRPr="00C43433">
        <w:rPr>
          <w:rFonts w:asciiTheme="minorHAnsi" w:hAnsiTheme="minorHAnsi" w:cstheme="minorHAnsi"/>
          <w:u w:val="single"/>
        </w:rPr>
        <w:t>nepatří:</w:t>
      </w:r>
    </w:p>
    <w:p w:rsidR="0072704C" w:rsidRPr="00C43433" w:rsidRDefault="0072704C" w:rsidP="0072704C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daňová zvýhodnění</w:t>
      </w:r>
    </w:p>
    <w:p w:rsidR="0072704C" w:rsidRPr="00C43433" w:rsidRDefault="0072704C" w:rsidP="0072704C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daně</w:t>
      </w:r>
    </w:p>
    <w:p w:rsidR="0072704C" w:rsidRPr="00C43433" w:rsidRDefault="0072704C" w:rsidP="0072704C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cla</w:t>
      </w:r>
    </w:p>
    <w:p w:rsidR="0072704C" w:rsidRPr="00C43433" w:rsidRDefault="0072704C" w:rsidP="0072704C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veřejné fondy</w:t>
      </w:r>
    </w:p>
    <w:p w:rsidR="0072704C" w:rsidRPr="00C43433" w:rsidRDefault="0072704C" w:rsidP="00C43433">
      <w:pPr>
        <w:pStyle w:val="Odstavecseseznamem"/>
        <w:ind w:left="765"/>
        <w:rPr>
          <w:rFonts w:asciiTheme="minorHAnsi" w:hAnsiTheme="minorHAnsi" w:cstheme="minorHAnsi"/>
          <w:b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  <w:b/>
        </w:rPr>
        <w:t>Tržní konformitě</w:t>
      </w:r>
      <w:r w:rsidRPr="00C43433">
        <w:rPr>
          <w:rFonts w:asciiTheme="minorHAnsi" w:hAnsiTheme="minorHAnsi" w:cstheme="minorHAnsi"/>
        </w:rPr>
        <w:t xml:space="preserve"> v rámci ekonomických nástrojů ochrany životního prostředí lze přiřadit následující charakteristiku:</w:t>
      </w:r>
    </w:p>
    <w:p w:rsidR="0072704C" w:rsidRPr="00C43433" w:rsidRDefault="0072704C" w:rsidP="0072704C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jedná se o automatické zohledňování individuálních mezních nákladů</w:t>
      </w:r>
    </w:p>
    <w:p w:rsidR="0072704C" w:rsidRPr="00C43433" w:rsidRDefault="0072704C" w:rsidP="0072704C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využívá tradičních institutů tržního hospodářství (např. daní)</w:t>
      </w:r>
    </w:p>
    <w:p w:rsidR="0072704C" w:rsidRPr="00C43433" w:rsidRDefault="0072704C" w:rsidP="0072704C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 hledání nových environmentálně příznivějších způsobů chování</w:t>
      </w:r>
    </w:p>
    <w:p w:rsidR="0072704C" w:rsidRDefault="0072704C" w:rsidP="0072704C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Příkladem </w:t>
      </w:r>
      <w:r w:rsidRPr="00C43433">
        <w:rPr>
          <w:rFonts w:asciiTheme="minorHAnsi" w:hAnsiTheme="minorHAnsi" w:cstheme="minorHAnsi"/>
          <w:b/>
        </w:rPr>
        <w:t>vytloukání klínu klínem</w:t>
      </w:r>
      <w:r w:rsidRPr="00C43433">
        <w:rPr>
          <w:rFonts w:asciiTheme="minorHAnsi" w:hAnsiTheme="minorHAnsi" w:cstheme="minorHAnsi"/>
        </w:rPr>
        <w:t xml:space="preserve"> v rámci rizik nástrojů ochrany životního prostředí je:</w:t>
      </w:r>
    </w:p>
    <w:p w:rsidR="0072704C" w:rsidRPr="00C43433" w:rsidRDefault="0072704C" w:rsidP="0072704C">
      <w:pPr>
        <w:pStyle w:val="Odstavecseseznamem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ukládání odpadu na skládku, kde obec působí jako regulátor a příjemce</w:t>
      </w:r>
    </w:p>
    <w:p w:rsidR="0072704C" w:rsidRPr="00C43433" w:rsidRDefault="0072704C" w:rsidP="0072704C">
      <w:pPr>
        <w:pStyle w:val="Odstavecseseznamem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elektřiny</w:t>
      </w:r>
    </w:p>
    <w:p w:rsidR="0072704C" w:rsidRPr="00C43433" w:rsidRDefault="0072704C" w:rsidP="0072704C">
      <w:pPr>
        <w:pStyle w:val="Odstavecseseznamem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odběr vody z vodních toků</w:t>
      </w:r>
    </w:p>
    <w:p w:rsidR="0072704C" w:rsidRPr="00C43433" w:rsidRDefault="0072704C" w:rsidP="0072704C">
      <w:pPr>
        <w:pStyle w:val="Odstavecseseznamem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72704C" w:rsidRPr="00C43433" w:rsidRDefault="0072704C" w:rsidP="0072704C">
      <w:pPr>
        <w:pBdr>
          <w:bottom w:val="single" w:sz="4" w:space="1" w:color="auto"/>
        </w:pBdr>
        <w:tabs>
          <w:tab w:val="left" w:pos="1420"/>
        </w:tabs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Princip politiky životního prostředí označován jako </w:t>
      </w:r>
      <w:r w:rsidRPr="00C43433">
        <w:rPr>
          <w:rFonts w:asciiTheme="minorHAnsi" w:hAnsiTheme="minorHAnsi" w:cstheme="minorHAnsi"/>
          <w:b/>
        </w:rPr>
        <w:t>princip ekonomické zodpovědnosti</w:t>
      </w:r>
      <w:r w:rsidRPr="00C43433">
        <w:rPr>
          <w:rFonts w:asciiTheme="minorHAnsi" w:hAnsiTheme="minorHAnsi" w:cstheme="minorHAnsi"/>
        </w:rPr>
        <w:t xml:space="preserve"> lze charakterizovat následovně:</w:t>
      </w:r>
    </w:p>
    <w:p w:rsidR="0072704C" w:rsidRPr="00C43433" w:rsidRDefault="0072704C" w:rsidP="0072704C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72704C" w:rsidRPr="00C43433" w:rsidRDefault="0072704C" w:rsidP="0072704C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rozhodovací pravomoci a kompetence by vždy měly být posunuty na co nejnižší možnou odborně způsobilou úroveň rozhodování</w:t>
      </w:r>
    </w:p>
    <w:p w:rsidR="0072704C" w:rsidRPr="00C43433" w:rsidRDefault="0072704C" w:rsidP="0072704C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negativní externí efekty by měly být zahrnuty v nákladech jejich původce (internalizace externalit)</w:t>
      </w:r>
    </w:p>
    <w:p w:rsidR="0072704C" w:rsidRDefault="0072704C" w:rsidP="0072704C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Default="00C43433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 xml:space="preserve">Princip politiky životního prostředí označován jako </w:t>
      </w:r>
      <w:r w:rsidRPr="00C43433">
        <w:rPr>
          <w:rFonts w:asciiTheme="minorHAnsi" w:hAnsiTheme="minorHAnsi" w:cstheme="minorHAnsi"/>
          <w:b/>
          <w:bCs/>
        </w:rPr>
        <w:t xml:space="preserve">princip sdílené a diferencované odpovědnosti </w:t>
      </w:r>
      <w:r w:rsidRPr="00C43433">
        <w:rPr>
          <w:rFonts w:asciiTheme="minorHAnsi" w:hAnsiTheme="minorHAnsi" w:cstheme="minorHAnsi"/>
        </w:rPr>
        <w:t xml:space="preserve"> lze charakterizovat následovně:</w:t>
      </w:r>
    </w:p>
    <w:p w:rsidR="0072704C" w:rsidRPr="00C43433" w:rsidRDefault="0072704C" w:rsidP="0072704C">
      <w:pPr>
        <w:pStyle w:val="Odstavecseseznamem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72704C" w:rsidRPr="00C43433" w:rsidRDefault="0072704C" w:rsidP="0072704C">
      <w:pPr>
        <w:pStyle w:val="Odstavecseseznamem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rozhodovací pravomoci a kompetence by vždy měly být posunuty na co nejnižší možnou odborně způsobilou úroveň rozhodování</w:t>
      </w:r>
    </w:p>
    <w:p w:rsidR="0072704C" w:rsidRPr="00C43433" w:rsidRDefault="0072704C" w:rsidP="0072704C">
      <w:pPr>
        <w:pStyle w:val="Odstavecseseznamem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odpovědnost za stav životního prostředí mají všechny subjekty</w:t>
      </w:r>
    </w:p>
    <w:p w:rsidR="0072704C" w:rsidRDefault="0072704C" w:rsidP="0072704C">
      <w:pPr>
        <w:pStyle w:val="Odstavecseseznamem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Princip politiky životního prostředí označován jako princip subsidiarity  lze charakterizovat následovně:</w:t>
      </w:r>
    </w:p>
    <w:p w:rsidR="0072704C" w:rsidRPr="00C43433" w:rsidRDefault="0072704C" w:rsidP="0072704C">
      <w:pPr>
        <w:pStyle w:val="Odstavecseseznamem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72704C" w:rsidRPr="00C43433" w:rsidRDefault="0072704C" w:rsidP="0072704C">
      <w:pPr>
        <w:pStyle w:val="Odstavecseseznamem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princip též označován „znečišťovatel platí“ </w:t>
      </w:r>
    </w:p>
    <w:p w:rsidR="0072704C" w:rsidRPr="00C43433" w:rsidRDefault="0072704C" w:rsidP="0072704C">
      <w:pPr>
        <w:pStyle w:val="Odstavecseseznamem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rozhodovací pravomoci a kompetence by vždy měly být posunuty na co nejnižší možnou odborně způsobilou úroveň rozhodování</w:t>
      </w:r>
    </w:p>
    <w:p w:rsidR="0072704C" w:rsidRPr="00C43433" w:rsidRDefault="0072704C" w:rsidP="0072704C">
      <w:pPr>
        <w:pStyle w:val="Odstavecseseznamem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Default="00C43433" w:rsidP="00C43433">
      <w:pPr>
        <w:pStyle w:val="Odstavecseseznamem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proofErr w:type="spellStart"/>
      <w:r w:rsidRPr="00C43433">
        <w:rPr>
          <w:rFonts w:asciiTheme="minorHAnsi" w:hAnsiTheme="minorHAnsi" w:cstheme="minorHAnsi"/>
        </w:rPr>
        <w:t>Ramseyova</w:t>
      </w:r>
      <w:proofErr w:type="spellEnd"/>
      <w:r w:rsidRPr="00C43433">
        <w:rPr>
          <w:rFonts w:asciiTheme="minorHAnsi" w:hAnsiTheme="minorHAnsi" w:cstheme="minorHAnsi"/>
        </w:rPr>
        <w:t xml:space="preserve"> daň je:</w:t>
      </w:r>
    </w:p>
    <w:p w:rsidR="0072704C" w:rsidRPr="00C43433" w:rsidRDefault="0072704C" w:rsidP="0072704C">
      <w:pPr>
        <w:pStyle w:val="Odstavecseseznamem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bez environmentálních aspektů a dopadů</w:t>
      </w:r>
    </w:p>
    <w:p w:rsidR="0072704C" w:rsidRPr="00C43433" w:rsidRDefault="0072704C" w:rsidP="0072704C">
      <w:pPr>
        <w:pStyle w:val="Odstavecseseznamem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daň, která v plné výši plyne do účelového fondu</w:t>
      </w:r>
    </w:p>
    <w:p w:rsidR="0072704C" w:rsidRPr="00C43433" w:rsidRDefault="0072704C" w:rsidP="0072704C">
      <w:pPr>
        <w:pStyle w:val="Odstavecseseznamem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lang w:val="en-GB"/>
        </w:rPr>
      </w:pPr>
      <w:r w:rsidRPr="00C43433">
        <w:rPr>
          <w:rFonts w:asciiTheme="minorHAnsi" w:hAnsiTheme="minorHAnsi" w:cstheme="minorHAnsi"/>
        </w:rPr>
        <w:t>daň zajišťující stabilní výnosově bohatý zdroj příjmů do státního rozpočtu</w:t>
      </w:r>
    </w:p>
    <w:p w:rsidR="0072704C" w:rsidRDefault="0072704C" w:rsidP="0072704C">
      <w:pPr>
        <w:pStyle w:val="Odstavecseseznamem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  <w:b/>
        </w:rPr>
      </w:pPr>
      <w:r w:rsidRPr="00C43433">
        <w:rPr>
          <w:rFonts w:asciiTheme="minorHAnsi" w:hAnsiTheme="minorHAnsi" w:cstheme="minorHAnsi"/>
        </w:rPr>
        <w:t xml:space="preserve">Ekologické (energetické) daně v ČR </w:t>
      </w:r>
      <w:r w:rsidRPr="00C9153A">
        <w:rPr>
          <w:rFonts w:asciiTheme="minorHAnsi" w:hAnsiTheme="minorHAnsi" w:cstheme="minorHAnsi"/>
          <w:u w:val="single"/>
        </w:rPr>
        <w:t>nezahrnují:</w:t>
      </w:r>
    </w:p>
    <w:p w:rsidR="0072704C" w:rsidRPr="00C43433" w:rsidRDefault="0072704C" w:rsidP="0072704C">
      <w:pPr>
        <w:pStyle w:val="Odstavecseseznamem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spotřební daň z minerálních olejů</w:t>
      </w:r>
    </w:p>
    <w:p w:rsidR="0072704C" w:rsidRPr="00C43433" w:rsidRDefault="0072704C" w:rsidP="0072704C">
      <w:pPr>
        <w:pStyle w:val="Odstavecseseznamem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elektřiny</w:t>
      </w:r>
    </w:p>
    <w:p w:rsidR="0072704C" w:rsidRPr="00C43433" w:rsidRDefault="0072704C" w:rsidP="0072704C">
      <w:pPr>
        <w:pStyle w:val="Odstavecseseznamem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pevných paliv</w:t>
      </w:r>
    </w:p>
    <w:p w:rsidR="0072704C" w:rsidRDefault="0072704C" w:rsidP="0072704C">
      <w:pPr>
        <w:pStyle w:val="Odstavecseseznamem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OECD zahrnuje mezi ekologické daně:</w:t>
      </w:r>
    </w:p>
    <w:p w:rsidR="0072704C" w:rsidRPr="00C43433" w:rsidRDefault="0072704C" w:rsidP="0072704C">
      <w:pPr>
        <w:pStyle w:val="Odstavecseseznamem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pojistné</w:t>
      </w:r>
    </w:p>
    <w:p w:rsidR="0072704C" w:rsidRPr="00C43433" w:rsidRDefault="0072704C" w:rsidP="0072704C">
      <w:pPr>
        <w:pStyle w:val="Odstavecseseznamem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poplatky</w:t>
      </w:r>
    </w:p>
    <w:p w:rsidR="0072704C" w:rsidRPr="00C43433" w:rsidRDefault="0072704C" w:rsidP="0072704C">
      <w:pPr>
        <w:pStyle w:val="Odstavecseseznamem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výnosy fondů</w:t>
      </w:r>
    </w:p>
    <w:p w:rsidR="0072704C" w:rsidRPr="00C43433" w:rsidRDefault="0072704C" w:rsidP="0072704C">
      <w:pPr>
        <w:pStyle w:val="Odstavecseseznamem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Default="00C43433" w:rsidP="00C43433">
      <w:pPr>
        <w:pStyle w:val="Odstavecseseznamem"/>
        <w:ind w:left="765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Příležitostí v odpadovém hospodářství je:</w:t>
      </w:r>
    </w:p>
    <w:p w:rsidR="0072704C" w:rsidRPr="00C43433" w:rsidRDefault="0072704C" w:rsidP="0072704C">
      <w:pPr>
        <w:pStyle w:val="Odstavecseseznamem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pokles materiálové náročnosti české ekonomiky</w:t>
      </w:r>
    </w:p>
    <w:p w:rsidR="0072704C" w:rsidRPr="00C43433" w:rsidRDefault="0072704C" w:rsidP="0072704C">
      <w:pPr>
        <w:pStyle w:val="Odstavecseseznamem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rozvoj </w:t>
      </w:r>
      <w:proofErr w:type="spellStart"/>
      <w:r w:rsidRPr="00C43433">
        <w:rPr>
          <w:rFonts w:asciiTheme="minorHAnsi" w:hAnsiTheme="minorHAnsi" w:cstheme="minorHAnsi"/>
        </w:rPr>
        <w:t>bioekonomiky</w:t>
      </w:r>
      <w:proofErr w:type="spellEnd"/>
    </w:p>
    <w:p w:rsidR="0072704C" w:rsidRPr="00C43433" w:rsidRDefault="0072704C" w:rsidP="0072704C">
      <w:pPr>
        <w:pStyle w:val="Odstavecseseznamem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lang w:val="en-GB"/>
        </w:rPr>
      </w:pPr>
      <w:r w:rsidRPr="00C43433">
        <w:rPr>
          <w:rFonts w:asciiTheme="minorHAnsi" w:hAnsiTheme="minorHAnsi" w:cstheme="minorHAnsi"/>
        </w:rPr>
        <w:t>systém sběru tříděného komunálního odpadu</w:t>
      </w:r>
    </w:p>
    <w:p w:rsidR="0072704C" w:rsidRDefault="0072704C" w:rsidP="0072704C">
      <w:pPr>
        <w:pStyle w:val="Odstavecseseznamem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Default="00C43433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>Oběhové hospodářství</w:t>
      </w:r>
      <w:r w:rsidRPr="00C43433">
        <w:rPr>
          <w:rFonts w:asciiTheme="minorHAnsi" w:hAnsiTheme="minorHAnsi" w:cstheme="minorHAnsi"/>
          <w:b/>
        </w:rPr>
        <w:t xml:space="preserve"> </w:t>
      </w:r>
      <w:r w:rsidRPr="00C9153A">
        <w:rPr>
          <w:rFonts w:asciiTheme="minorHAnsi" w:hAnsiTheme="minorHAnsi" w:cstheme="minorHAnsi"/>
          <w:u w:val="single"/>
        </w:rPr>
        <w:t>nevyužívá</w:t>
      </w:r>
      <w:r w:rsidRPr="00C43433">
        <w:rPr>
          <w:rFonts w:asciiTheme="minorHAnsi" w:hAnsiTheme="minorHAnsi" w:cstheme="minorHAnsi"/>
        </w:rPr>
        <w:t xml:space="preserve"> možnosti:</w:t>
      </w:r>
    </w:p>
    <w:p w:rsidR="0072704C" w:rsidRPr="00C43433" w:rsidRDefault="0072704C" w:rsidP="0072704C">
      <w:pPr>
        <w:pStyle w:val="Odstavecseseznamem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recyklace</w:t>
      </w:r>
    </w:p>
    <w:p w:rsidR="0072704C" w:rsidRPr="00C43433" w:rsidRDefault="0072704C" w:rsidP="0072704C">
      <w:pPr>
        <w:pStyle w:val="Odstavecseseznamem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opravení</w:t>
      </w:r>
    </w:p>
    <w:p w:rsidR="0072704C" w:rsidRPr="00C43433" w:rsidRDefault="0072704C" w:rsidP="0072704C">
      <w:pPr>
        <w:pStyle w:val="Odstavecseseznamem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opětovného použití</w:t>
      </w:r>
    </w:p>
    <w:p w:rsidR="0072704C" w:rsidRDefault="0072704C" w:rsidP="0072704C">
      <w:pPr>
        <w:pStyle w:val="Odstavecseseznamem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Možnost zavést poplatky za komunální odpad stanovuje:</w:t>
      </w:r>
    </w:p>
    <w:p w:rsidR="0072704C" w:rsidRPr="00C43433" w:rsidRDefault="0072704C" w:rsidP="0072704C">
      <w:pPr>
        <w:pStyle w:val="Odstavecseseznam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zákon o ekologických daních</w:t>
      </w:r>
    </w:p>
    <w:p w:rsidR="0072704C" w:rsidRPr="00C43433" w:rsidRDefault="0072704C" w:rsidP="0072704C">
      <w:pPr>
        <w:pStyle w:val="Odstavecseseznam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zákon o místních poplatcích</w:t>
      </w:r>
    </w:p>
    <w:p w:rsidR="0072704C" w:rsidRPr="00C43433" w:rsidRDefault="0072704C" w:rsidP="0072704C">
      <w:pPr>
        <w:pStyle w:val="Odstavecseseznam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zákon o spotřebních daních</w:t>
      </w:r>
    </w:p>
    <w:p w:rsidR="0072704C" w:rsidRDefault="0072704C" w:rsidP="0072704C">
      <w:pPr>
        <w:pStyle w:val="Odstavecseseznam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komunální odpad může stanovit:</w:t>
      </w:r>
    </w:p>
    <w:p w:rsidR="0072704C" w:rsidRPr="00C43433" w:rsidRDefault="0072704C" w:rsidP="0072704C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kraj</w:t>
      </w:r>
    </w:p>
    <w:p w:rsidR="0072704C" w:rsidRPr="00C43433" w:rsidRDefault="0072704C" w:rsidP="0072704C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obec</w:t>
      </w:r>
    </w:p>
    <w:p w:rsidR="0072704C" w:rsidRPr="00C43433" w:rsidRDefault="0072704C" w:rsidP="0072704C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 fond životního prostředí</w:t>
      </w:r>
    </w:p>
    <w:p w:rsidR="0072704C" w:rsidRDefault="0072704C" w:rsidP="0072704C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Autorizovanou obalovou společností v ČR je:</w:t>
      </w:r>
    </w:p>
    <w:p w:rsidR="0072704C" w:rsidRPr="00C43433" w:rsidRDefault="0072704C" w:rsidP="0072704C">
      <w:pPr>
        <w:pStyle w:val="Odstavecseseznamem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EKO-OBAL a.s.</w:t>
      </w:r>
    </w:p>
    <w:p w:rsidR="0072704C" w:rsidRPr="00C43433" w:rsidRDefault="0072704C" w:rsidP="0072704C">
      <w:pPr>
        <w:pStyle w:val="Odstavecseseznamem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EKO-KOM a.s.</w:t>
      </w:r>
    </w:p>
    <w:p w:rsidR="0072704C" w:rsidRPr="00C43433" w:rsidRDefault="0072704C" w:rsidP="0072704C">
      <w:pPr>
        <w:pStyle w:val="Odstavecseseznamem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OBAL-EKO COM a.s.</w:t>
      </w:r>
    </w:p>
    <w:p w:rsidR="0072704C" w:rsidRDefault="0072704C" w:rsidP="0072704C">
      <w:pPr>
        <w:pStyle w:val="Odstavecseseznamem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C43433" w:rsidRPr="00C43433" w:rsidRDefault="00C43433" w:rsidP="00C4343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72704C" w:rsidRPr="00C43433" w:rsidRDefault="0072704C" w:rsidP="00A05F3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Výnos registračních a evidenčních poplatků dle zákona o obalech je výnosem:</w:t>
      </w:r>
    </w:p>
    <w:p w:rsidR="0072704C" w:rsidRPr="00C43433" w:rsidRDefault="0072704C" w:rsidP="0072704C">
      <w:pPr>
        <w:pStyle w:val="Odstavecseseznamem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 zemědělského intervenčního fondu</w:t>
      </w:r>
    </w:p>
    <w:p w:rsidR="0072704C" w:rsidRPr="00C43433" w:rsidRDefault="0072704C" w:rsidP="0072704C">
      <w:pPr>
        <w:pStyle w:val="Odstavecseseznamem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Státního rozpočtu ČR</w:t>
      </w:r>
    </w:p>
    <w:p w:rsidR="0072704C" w:rsidRPr="00C43433" w:rsidRDefault="0072704C" w:rsidP="0072704C">
      <w:pPr>
        <w:pStyle w:val="Odstavecseseznamem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Státního fondu životního prostředí ČR</w:t>
      </w:r>
    </w:p>
    <w:p w:rsidR="0072704C" w:rsidRPr="00C43433" w:rsidRDefault="0072704C" w:rsidP="0072704C">
      <w:pPr>
        <w:pStyle w:val="Odstavecseseznamem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autorizované obalové společnosti</w:t>
      </w:r>
    </w:p>
    <w:p w:rsidR="0072704C" w:rsidRPr="00C43433" w:rsidRDefault="0072704C" w:rsidP="0072704C">
      <w:pPr>
        <w:jc w:val="both"/>
        <w:rPr>
          <w:rFonts w:asciiTheme="minorHAnsi" w:hAnsiTheme="minorHAnsi" w:cstheme="minorHAnsi"/>
        </w:rPr>
      </w:pPr>
    </w:p>
    <w:p w:rsidR="0072704C" w:rsidRPr="00C43433" w:rsidRDefault="0072704C" w:rsidP="0072704C">
      <w:pPr>
        <w:rPr>
          <w:rFonts w:asciiTheme="minorHAnsi" w:hAnsiTheme="minorHAnsi" w:cstheme="minorHAnsi"/>
        </w:rPr>
      </w:pPr>
    </w:p>
    <w:p w:rsidR="0072704C" w:rsidRPr="00C43433" w:rsidRDefault="0072704C" w:rsidP="0072704C">
      <w:pPr>
        <w:tabs>
          <w:tab w:val="left" w:pos="1420"/>
        </w:tabs>
        <w:rPr>
          <w:rFonts w:asciiTheme="minorHAnsi" w:hAnsiTheme="minorHAnsi" w:cstheme="minorHAnsi"/>
        </w:rPr>
      </w:pPr>
    </w:p>
    <w:p w:rsidR="0072704C" w:rsidRPr="00C43433" w:rsidRDefault="0072704C" w:rsidP="0072704C">
      <w:pPr>
        <w:rPr>
          <w:rFonts w:asciiTheme="minorHAnsi" w:hAnsiTheme="minorHAnsi" w:cstheme="minorHAnsi"/>
        </w:rPr>
      </w:pPr>
    </w:p>
    <w:p w:rsidR="0072704C" w:rsidRPr="00C43433" w:rsidRDefault="0072704C" w:rsidP="0072704C">
      <w:pPr>
        <w:rPr>
          <w:rFonts w:asciiTheme="minorHAnsi" w:hAnsiTheme="minorHAnsi" w:cstheme="minorHAnsi"/>
        </w:rPr>
      </w:pPr>
    </w:p>
    <w:p w:rsidR="0072704C" w:rsidRPr="00C43433" w:rsidRDefault="0072704C" w:rsidP="0072704C">
      <w:pPr>
        <w:rPr>
          <w:rFonts w:asciiTheme="minorHAnsi" w:hAnsiTheme="minorHAnsi" w:cstheme="minorHAnsi"/>
        </w:rPr>
      </w:pPr>
    </w:p>
    <w:p w:rsidR="0072704C" w:rsidRPr="00C43433" w:rsidRDefault="0072704C" w:rsidP="0072704C">
      <w:pPr>
        <w:rPr>
          <w:rFonts w:asciiTheme="minorHAnsi" w:hAnsiTheme="minorHAnsi" w:cstheme="minorHAnsi"/>
        </w:rPr>
      </w:pPr>
    </w:p>
    <w:p w:rsidR="002C669B" w:rsidRDefault="002C669B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2C669B" w:rsidRDefault="002C669B" w:rsidP="002C669B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lastRenderedPageBreak/>
        <w:t xml:space="preserve">Podklady k testování studentů – část </w:t>
      </w:r>
      <w:r w:rsidR="00C9153A">
        <w:rPr>
          <w:b w:val="0"/>
          <w:bCs w:val="0"/>
          <w:color w:val="0056A1"/>
          <w:sz w:val="30"/>
          <w:szCs w:val="30"/>
        </w:rPr>
        <w:t>2</w:t>
      </w:r>
      <w:r>
        <w:rPr>
          <w:b w:val="0"/>
          <w:bCs w:val="0"/>
          <w:color w:val="0056A1"/>
          <w:sz w:val="30"/>
          <w:szCs w:val="30"/>
        </w:rPr>
        <w:t xml:space="preserve"> – testové otázky: výběr z odpovědí - </w:t>
      </w:r>
      <w:r w:rsidR="00C9153A">
        <w:rPr>
          <w:b w:val="0"/>
          <w:bCs w:val="0"/>
          <w:color w:val="0056A1"/>
          <w:sz w:val="30"/>
          <w:szCs w:val="30"/>
        </w:rPr>
        <w:t>řešení</w:t>
      </w:r>
    </w:p>
    <w:p w:rsidR="002C669B" w:rsidRPr="00BF66E8" w:rsidRDefault="002C669B" w:rsidP="002C669B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2C669B" w:rsidRPr="00BF66E8" w:rsidRDefault="002C669B" w:rsidP="002C669B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2C669B" w:rsidRPr="00C43433" w:rsidRDefault="00C9153A" w:rsidP="002C669B">
      <w:pPr>
        <w:rPr>
          <w:rStyle w:val="Siln"/>
          <w:rFonts w:asciiTheme="minorHAnsi" w:eastAsia="Times New Roman" w:hAnsiTheme="minorHAnsi" w:cstheme="minorHAnsi"/>
          <w:color w:val="212529"/>
          <w:lang w:eastAsia="en-GB"/>
        </w:rPr>
      </w:pPr>
      <w:r>
        <w:rPr>
          <w:rStyle w:val="Siln"/>
          <w:rFonts w:asciiTheme="minorHAnsi" w:eastAsia="Times New Roman" w:hAnsiTheme="minorHAnsi" w:cstheme="minorHAnsi"/>
          <w:color w:val="212529"/>
          <w:lang w:eastAsia="en-GB"/>
        </w:rPr>
        <w:t>Označení správných odpovědí</w:t>
      </w:r>
      <w:r w:rsidR="002C669B" w:rsidRPr="00C43433">
        <w:rPr>
          <w:rStyle w:val="Siln"/>
          <w:rFonts w:asciiTheme="minorHAnsi" w:eastAsia="Times New Roman" w:hAnsiTheme="minorHAnsi" w:cstheme="minorHAnsi"/>
          <w:color w:val="212529"/>
          <w:lang w:eastAsia="en-GB"/>
        </w:rPr>
        <w:t>:</w:t>
      </w:r>
    </w:p>
    <w:p w:rsidR="002C669B" w:rsidRPr="00C43433" w:rsidRDefault="00C9153A" w:rsidP="002C669B">
      <w:pPr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Vždy 1 správná</w:t>
      </w:r>
      <w:r w:rsidR="002C669B" w:rsidRPr="00C43433">
        <w:rPr>
          <w:rFonts w:asciiTheme="minorHAnsi" w:hAnsiTheme="minorHAnsi" w:cstheme="minorHAnsi"/>
          <w:i/>
          <w:color w:val="FF0000"/>
        </w:rPr>
        <w:t xml:space="preserve"> odpověď u následujících testových otázek</w:t>
      </w:r>
      <w:r>
        <w:rPr>
          <w:rFonts w:asciiTheme="minorHAnsi" w:hAnsiTheme="minorHAnsi" w:cstheme="minorHAnsi"/>
          <w:i/>
          <w:color w:val="FF0000"/>
        </w:rPr>
        <w:t xml:space="preserve"> je označena červeně</w:t>
      </w:r>
      <w:r w:rsidR="002C669B" w:rsidRPr="00C43433">
        <w:rPr>
          <w:rFonts w:asciiTheme="minorHAnsi" w:hAnsiTheme="minorHAnsi" w:cstheme="minorHAnsi"/>
          <w:i/>
          <w:color w:val="FF0000"/>
        </w:rPr>
        <w:t>.</w:t>
      </w: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Environmentální statky mají následující charakteristiky:</w:t>
      </w:r>
    </w:p>
    <w:p w:rsidR="002C669B" w:rsidRPr="00C43433" w:rsidRDefault="002C669B" w:rsidP="00A05F32">
      <w:pPr>
        <w:pStyle w:val="Odstavecseseznamem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trh, na kterém se vyskytují, je dokonalým trhem</w:t>
      </w:r>
    </w:p>
    <w:p w:rsidR="002C669B" w:rsidRPr="00C43433" w:rsidRDefault="002C669B" w:rsidP="00A05F32">
      <w:pPr>
        <w:pStyle w:val="Odstavecseseznamem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statky jsou dobře </w:t>
      </w:r>
      <w:proofErr w:type="spellStart"/>
      <w:r w:rsidRPr="00C43433">
        <w:rPr>
          <w:rFonts w:asciiTheme="minorHAnsi" w:hAnsiTheme="minorHAnsi" w:cstheme="minorHAnsi"/>
        </w:rPr>
        <w:t>substituovatelné</w:t>
      </w:r>
      <w:proofErr w:type="spellEnd"/>
    </w:p>
    <w:p w:rsidR="002C669B" w:rsidRPr="00C43433" w:rsidRDefault="002C669B" w:rsidP="00A05F32">
      <w:pPr>
        <w:pStyle w:val="Odstavecseseznamem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jednotlivci jsou schopni vždy určitě užitek z daného statku</w:t>
      </w:r>
    </w:p>
    <w:p w:rsidR="002C669B" w:rsidRPr="00C9153A" w:rsidRDefault="002C669B" w:rsidP="00A05F32">
      <w:pPr>
        <w:pStyle w:val="Odstavecseseznamem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 xml:space="preserve">žádná odpověď není správná 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Výdaje na ochranu životního prostředí:</w:t>
      </w:r>
    </w:p>
    <w:p w:rsidR="002C669B" w:rsidRPr="00C43433" w:rsidRDefault="002C669B" w:rsidP="00A05F32">
      <w:pPr>
        <w:pStyle w:val="Odstavecseseznamem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inflačně, s velkým efektem</w:t>
      </w:r>
    </w:p>
    <w:p w:rsidR="002C669B" w:rsidRPr="00C9153A" w:rsidRDefault="002C669B" w:rsidP="00A05F32">
      <w:pPr>
        <w:pStyle w:val="Odstavecseseznamem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působí inflačně, s malým efektem</w:t>
      </w:r>
    </w:p>
    <w:p w:rsidR="002C669B" w:rsidRPr="00C43433" w:rsidRDefault="002C669B" w:rsidP="00A05F32">
      <w:pPr>
        <w:pStyle w:val="Odstavecseseznamem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protiinflačně, s velkým efektem</w:t>
      </w:r>
    </w:p>
    <w:p w:rsidR="002C669B" w:rsidRDefault="002C669B" w:rsidP="00A05F32">
      <w:pPr>
        <w:pStyle w:val="Odstavecseseznamem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působí protiinflačně, s malým efektem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DICE je:</w:t>
      </w:r>
    </w:p>
    <w:p w:rsidR="002C669B" w:rsidRPr="00C43433" w:rsidRDefault="002C669B" w:rsidP="00A05F32">
      <w:pPr>
        <w:pStyle w:val="Odstavecseseznamem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dokument, který je součástí Rámcové smlouvy OSN</w:t>
      </w:r>
    </w:p>
    <w:p w:rsidR="002C669B" w:rsidRPr="00C9153A" w:rsidRDefault="002C669B" w:rsidP="00A05F32">
      <w:pPr>
        <w:pStyle w:val="Odstavecseseznamem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počítačový program sledující vzájemnou interakci elementů způsobujících klimatické změny</w:t>
      </w:r>
    </w:p>
    <w:p w:rsidR="002C669B" w:rsidRPr="00C43433" w:rsidRDefault="002C669B" w:rsidP="00A05F32">
      <w:pPr>
        <w:pStyle w:val="Odstavecseseznamem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lang w:val="en-GB"/>
        </w:rPr>
      </w:pPr>
      <w:r w:rsidRPr="00C43433">
        <w:rPr>
          <w:rFonts w:asciiTheme="minorHAnsi" w:hAnsiTheme="minorHAnsi" w:cstheme="minorHAnsi"/>
        </w:rPr>
        <w:t>označení pro univerzální, předvídatelná opatření v kontextu harmonizované daně z CO</w:t>
      </w:r>
      <w:r w:rsidRPr="00C43433">
        <w:rPr>
          <w:rFonts w:asciiTheme="minorHAnsi" w:hAnsiTheme="minorHAnsi" w:cstheme="minorHAnsi"/>
          <w:vertAlign w:val="subscript"/>
        </w:rPr>
        <w:t>2</w:t>
      </w:r>
    </w:p>
    <w:p w:rsidR="002C669B" w:rsidRDefault="002C669B" w:rsidP="00A05F32">
      <w:pPr>
        <w:pStyle w:val="Odstavecseseznamem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Internalizace externalit spočívá v:</w:t>
      </w:r>
    </w:p>
    <w:p w:rsidR="002C669B" w:rsidRPr="00C43433" w:rsidRDefault="002C669B" w:rsidP="00A05F32">
      <w:pPr>
        <w:pStyle w:val="Odstavecseseznamem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principu, že platit by měl za znečištění životního prostředí veřejný sektor z daňových výnosů</w:t>
      </w:r>
    </w:p>
    <w:p w:rsidR="002C669B" w:rsidRPr="00C9153A" w:rsidRDefault="002C669B" w:rsidP="00A05F32">
      <w:pPr>
        <w:pStyle w:val="Odstavecseseznamem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zahrnutí soukromých a společenských nákladů do rozhodování původců</w:t>
      </w:r>
    </w:p>
    <w:p w:rsidR="002C669B" w:rsidRPr="00C43433" w:rsidRDefault="002C669B" w:rsidP="00A05F32">
      <w:pPr>
        <w:pStyle w:val="Odstavecseseznamem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zahrnutí poplatků do příjmů municipalit</w:t>
      </w:r>
    </w:p>
    <w:p w:rsidR="002C669B" w:rsidRPr="00C9153A" w:rsidRDefault="002C669B" w:rsidP="00A05F32">
      <w:pPr>
        <w:pStyle w:val="Odstavecseseznamem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9153A">
        <w:rPr>
          <w:rFonts w:asciiTheme="minorHAnsi" w:hAnsiTheme="minorHAnsi" w:cstheme="minorHAnsi"/>
        </w:rPr>
        <w:t xml:space="preserve">žádná odpověď není správná </w:t>
      </w:r>
    </w:p>
    <w:p w:rsidR="002C669B" w:rsidRDefault="002C669B" w:rsidP="002C669B">
      <w:pPr>
        <w:pStyle w:val="Odstavecseseznamem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Fiskální funkce ekonomických nástrojů ochrany životního prostředí je:</w:t>
      </w:r>
    </w:p>
    <w:p w:rsidR="002C669B" w:rsidRPr="00C43433" w:rsidRDefault="002C669B" w:rsidP="00A05F32">
      <w:pPr>
        <w:pStyle w:val="Odstavecseseznamem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akumulační funkce s účelovým určením</w:t>
      </w:r>
    </w:p>
    <w:p w:rsidR="002C669B" w:rsidRPr="00C9153A" w:rsidRDefault="002C669B" w:rsidP="00A05F32">
      <w:pPr>
        <w:pStyle w:val="Odstavecseseznamem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akumulační funkce bez účelového určení</w:t>
      </w:r>
    </w:p>
    <w:p w:rsidR="002C669B" w:rsidRPr="00C43433" w:rsidRDefault="002C669B" w:rsidP="00A05F32">
      <w:pPr>
        <w:pStyle w:val="Odstavecseseznamem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zatížení producenta negativních externalit</w:t>
      </w:r>
    </w:p>
    <w:p w:rsidR="002C669B" w:rsidRPr="00C43433" w:rsidRDefault="002C669B" w:rsidP="00A05F32">
      <w:pPr>
        <w:pStyle w:val="Odstavecseseznamem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ekonomický nástroj volby dobrovolné environmentálně příznivější varianty</w:t>
      </w: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>Mezi ekonomické nástroje ochrany životního prostředí patří:</w:t>
      </w:r>
    </w:p>
    <w:p w:rsidR="002C669B" w:rsidRPr="00C43433" w:rsidRDefault="002C669B" w:rsidP="00A05F32">
      <w:pPr>
        <w:pStyle w:val="Odstavecseseznamem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limity</w:t>
      </w:r>
    </w:p>
    <w:p w:rsidR="002C669B" w:rsidRPr="00C9153A" w:rsidRDefault="002C669B" w:rsidP="00A05F32">
      <w:pPr>
        <w:pStyle w:val="Odstavecseseznamem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9153A">
        <w:rPr>
          <w:rFonts w:asciiTheme="minorHAnsi" w:hAnsiTheme="minorHAnsi" w:cstheme="minorHAnsi"/>
        </w:rPr>
        <w:t>technické normy</w:t>
      </w:r>
    </w:p>
    <w:p w:rsidR="002C669B" w:rsidRPr="00C9153A" w:rsidRDefault="002C669B" w:rsidP="00A05F32">
      <w:pPr>
        <w:pStyle w:val="Odstavecseseznamem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uživatelské poplatky</w:t>
      </w:r>
    </w:p>
    <w:p w:rsidR="002C669B" w:rsidRDefault="002C669B" w:rsidP="00A05F32">
      <w:pPr>
        <w:pStyle w:val="Odstavecseseznamem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žádná odpověď není správná 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Mezi platební nástroje ochrany životního prostředí </w:t>
      </w:r>
      <w:r w:rsidRPr="00C43433">
        <w:rPr>
          <w:rFonts w:asciiTheme="minorHAnsi" w:hAnsiTheme="minorHAnsi" w:cstheme="minorHAnsi"/>
          <w:u w:val="single"/>
        </w:rPr>
        <w:t>nepatří:</w:t>
      </w:r>
    </w:p>
    <w:p w:rsidR="002C669B" w:rsidRPr="00C43433" w:rsidRDefault="002C669B" w:rsidP="00A05F32">
      <w:pPr>
        <w:pStyle w:val="Odstavecseseznamem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daňová zvýhodnění</w:t>
      </w:r>
    </w:p>
    <w:p w:rsidR="002C669B" w:rsidRPr="00C43433" w:rsidRDefault="002C669B" w:rsidP="00A05F32">
      <w:pPr>
        <w:pStyle w:val="Odstavecseseznamem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daně</w:t>
      </w:r>
    </w:p>
    <w:p w:rsidR="002C669B" w:rsidRPr="00C43433" w:rsidRDefault="002C669B" w:rsidP="00A05F32">
      <w:pPr>
        <w:pStyle w:val="Odstavecseseznamem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cla</w:t>
      </w:r>
    </w:p>
    <w:p w:rsidR="002C669B" w:rsidRPr="00C9153A" w:rsidRDefault="002C669B" w:rsidP="00A05F32">
      <w:pPr>
        <w:pStyle w:val="Odstavecseseznamem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veřejné fondy</w:t>
      </w:r>
    </w:p>
    <w:p w:rsidR="002C669B" w:rsidRPr="00C43433" w:rsidRDefault="002C669B" w:rsidP="002C669B">
      <w:pPr>
        <w:pStyle w:val="Odstavecseseznamem"/>
        <w:ind w:left="765"/>
        <w:rPr>
          <w:rFonts w:asciiTheme="minorHAnsi" w:hAnsiTheme="minorHAnsi" w:cstheme="minorHAnsi"/>
          <w:b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  <w:b/>
        </w:rPr>
        <w:t>Tržní konformitě</w:t>
      </w:r>
      <w:r w:rsidRPr="00C43433">
        <w:rPr>
          <w:rFonts w:asciiTheme="minorHAnsi" w:hAnsiTheme="minorHAnsi" w:cstheme="minorHAnsi"/>
        </w:rPr>
        <w:t xml:space="preserve"> v rámci ekonomických nástrojů ochrany životního prostředí lze přiřadit následující charakteristiku:</w:t>
      </w:r>
    </w:p>
    <w:p w:rsidR="002C669B" w:rsidRPr="00C43433" w:rsidRDefault="002C669B" w:rsidP="00A05F32">
      <w:pPr>
        <w:pStyle w:val="Odstavecseseznamem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jedná se o automatické zohledňování individuálních mezních nákladů</w:t>
      </w:r>
    </w:p>
    <w:p w:rsidR="002C669B" w:rsidRPr="00C9153A" w:rsidRDefault="002C669B" w:rsidP="00A05F32">
      <w:pPr>
        <w:pStyle w:val="Odstavecseseznamem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využívá tradičních institutů tržního hospodářství (např. daní)</w:t>
      </w:r>
    </w:p>
    <w:p w:rsidR="002C669B" w:rsidRPr="00C43433" w:rsidRDefault="002C669B" w:rsidP="00A05F32">
      <w:pPr>
        <w:pStyle w:val="Odstavecseseznamem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je hledání nových environmentálně příznivějších způsobů chování</w:t>
      </w:r>
    </w:p>
    <w:p w:rsidR="002C669B" w:rsidRDefault="002C669B" w:rsidP="00A05F32">
      <w:pPr>
        <w:pStyle w:val="Odstavecseseznamem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Příkladem </w:t>
      </w:r>
      <w:r w:rsidRPr="00C43433">
        <w:rPr>
          <w:rFonts w:asciiTheme="minorHAnsi" w:hAnsiTheme="minorHAnsi" w:cstheme="minorHAnsi"/>
          <w:b/>
        </w:rPr>
        <w:t>vytloukání klínu klínem</w:t>
      </w:r>
      <w:r w:rsidRPr="00C43433">
        <w:rPr>
          <w:rFonts w:asciiTheme="minorHAnsi" w:hAnsiTheme="minorHAnsi" w:cstheme="minorHAnsi"/>
        </w:rPr>
        <w:t xml:space="preserve"> v rámci rizik nástrojů ochrany životního prostředí je:</w:t>
      </w:r>
    </w:p>
    <w:p w:rsidR="002C669B" w:rsidRPr="00C43433" w:rsidRDefault="002C669B" w:rsidP="00A05F32">
      <w:pPr>
        <w:pStyle w:val="Odstavecseseznamem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ukládání odpadu na skládku, kde obec působí jako regulátor a příjemce</w:t>
      </w:r>
    </w:p>
    <w:p w:rsidR="002C669B" w:rsidRPr="00C43433" w:rsidRDefault="002C669B" w:rsidP="00A05F32">
      <w:pPr>
        <w:pStyle w:val="Odstavecseseznamem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elektřiny</w:t>
      </w:r>
    </w:p>
    <w:p w:rsidR="002C669B" w:rsidRPr="00C43433" w:rsidRDefault="002C669B" w:rsidP="00A05F32">
      <w:pPr>
        <w:pStyle w:val="Odstavecseseznamem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odběr vody z vodních toků</w:t>
      </w:r>
    </w:p>
    <w:p w:rsidR="002C669B" w:rsidRPr="00C9153A" w:rsidRDefault="002C669B" w:rsidP="00A05F32">
      <w:pPr>
        <w:pStyle w:val="Odstavecseseznamem"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žádná odpověď není správná</w:t>
      </w:r>
    </w:p>
    <w:p w:rsidR="002C669B" w:rsidRPr="00C43433" w:rsidRDefault="002C669B" w:rsidP="002C669B">
      <w:pPr>
        <w:pBdr>
          <w:bottom w:val="single" w:sz="4" w:space="1" w:color="auto"/>
        </w:pBdr>
        <w:tabs>
          <w:tab w:val="left" w:pos="1420"/>
        </w:tabs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pBdr>
          <w:top w:val="none" w:sz="4" w:space="1" w:color="000000"/>
        </w:pBdr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Princip politiky životního prostředí označován jako </w:t>
      </w:r>
      <w:r w:rsidRPr="00C43433">
        <w:rPr>
          <w:rFonts w:asciiTheme="minorHAnsi" w:hAnsiTheme="minorHAnsi" w:cstheme="minorHAnsi"/>
          <w:b/>
        </w:rPr>
        <w:t>princip ekonomické zodpovědnosti</w:t>
      </w:r>
      <w:r w:rsidRPr="00C43433">
        <w:rPr>
          <w:rFonts w:asciiTheme="minorHAnsi" w:hAnsiTheme="minorHAnsi" w:cstheme="minorHAnsi"/>
        </w:rPr>
        <w:t xml:space="preserve"> lze charakterizovat následovně:</w:t>
      </w:r>
    </w:p>
    <w:p w:rsidR="002C669B" w:rsidRPr="00C43433" w:rsidRDefault="002C669B" w:rsidP="00A05F32">
      <w:pPr>
        <w:pStyle w:val="Odstavecseseznamem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2C669B" w:rsidRPr="00C43433" w:rsidRDefault="002C669B" w:rsidP="00A05F32">
      <w:pPr>
        <w:pStyle w:val="Odstavecseseznamem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rozhodovací pravomoci a kompetence by vždy měly být posunuty na co nejnižší možnou odborně způsobilou úroveň rozhodování</w:t>
      </w:r>
    </w:p>
    <w:p w:rsidR="002C669B" w:rsidRPr="00C9153A" w:rsidRDefault="002C669B" w:rsidP="00A05F32">
      <w:pPr>
        <w:pStyle w:val="Odstavecseseznamem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negativní externí efekty by měly být zahrnuty v nákladech jejich původce (internalizace externalit)</w:t>
      </w:r>
    </w:p>
    <w:p w:rsidR="002C669B" w:rsidRDefault="002C669B" w:rsidP="00A05F32">
      <w:pPr>
        <w:pStyle w:val="Odstavecseseznamem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Default="002C669B" w:rsidP="002C669B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 xml:space="preserve">Princip politiky životního prostředí označován jako </w:t>
      </w:r>
      <w:r w:rsidRPr="00C43433">
        <w:rPr>
          <w:rFonts w:asciiTheme="minorHAnsi" w:hAnsiTheme="minorHAnsi" w:cstheme="minorHAnsi"/>
          <w:b/>
          <w:bCs/>
        </w:rPr>
        <w:t xml:space="preserve">princip sdílené a diferencované odpovědnosti </w:t>
      </w:r>
      <w:r w:rsidRPr="00C43433">
        <w:rPr>
          <w:rFonts w:asciiTheme="minorHAnsi" w:hAnsiTheme="minorHAnsi" w:cstheme="minorHAnsi"/>
        </w:rPr>
        <w:t xml:space="preserve"> lze charakterizovat následovně:</w:t>
      </w:r>
    </w:p>
    <w:p w:rsidR="002C669B" w:rsidRPr="00C43433" w:rsidRDefault="002C669B" w:rsidP="00A05F32">
      <w:pPr>
        <w:pStyle w:val="Odstavecseseznamem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2C669B" w:rsidRPr="00C43433" w:rsidRDefault="002C669B" w:rsidP="00A05F32">
      <w:pPr>
        <w:pStyle w:val="Odstavecseseznamem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rozhodovací pravomoci a kompetence by vždy měly být posunuty na co nejnižší možnou odborně způsobilou úroveň rozhodování</w:t>
      </w:r>
    </w:p>
    <w:p w:rsidR="002C669B" w:rsidRPr="00C9153A" w:rsidRDefault="002C669B" w:rsidP="00A05F32">
      <w:pPr>
        <w:pStyle w:val="Odstavecseseznamem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odpovědnost za stav životního prostředí mají všechny subjekty</w:t>
      </w:r>
    </w:p>
    <w:p w:rsidR="002C669B" w:rsidRDefault="002C669B" w:rsidP="00A05F32">
      <w:pPr>
        <w:pStyle w:val="Odstavecseseznamem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Princip politiky životního prostředí označován jako princip subsidiarity  lze charakterizovat následovně:</w:t>
      </w:r>
    </w:p>
    <w:p w:rsidR="002C669B" w:rsidRPr="00C43433" w:rsidRDefault="002C669B" w:rsidP="00A05F32">
      <w:pPr>
        <w:pStyle w:val="Odstavecseseznamem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koriguje hodnoty standardů a limitů vyplývajících z kritických zátěží s dostupnými technologiemi</w:t>
      </w:r>
    </w:p>
    <w:p w:rsidR="002C669B" w:rsidRPr="00C43433" w:rsidRDefault="002C669B" w:rsidP="00A05F32">
      <w:pPr>
        <w:pStyle w:val="Odstavecseseznamem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 xml:space="preserve">princip též označován „znečišťovatel platí“ </w:t>
      </w:r>
    </w:p>
    <w:p w:rsidR="002C669B" w:rsidRPr="00C9153A" w:rsidRDefault="002C669B" w:rsidP="00A05F32">
      <w:pPr>
        <w:pStyle w:val="Odstavecseseznamem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rozhodovací pravomoci a kompetence by vždy měly být posunuty na co nejnižší možnou odborně způsobilou úroveň rozhodování</w:t>
      </w:r>
    </w:p>
    <w:p w:rsidR="002C669B" w:rsidRPr="00C43433" w:rsidRDefault="002C669B" w:rsidP="00A05F32">
      <w:pPr>
        <w:pStyle w:val="Odstavecseseznamem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Default="002C669B" w:rsidP="002C669B">
      <w:pPr>
        <w:pStyle w:val="Odstavecseseznamem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proofErr w:type="spellStart"/>
      <w:r w:rsidRPr="00C43433">
        <w:rPr>
          <w:rFonts w:asciiTheme="minorHAnsi" w:hAnsiTheme="minorHAnsi" w:cstheme="minorHAnsi"/>
        </w:rPr>
        <w:t>Ramseyova</w:t>
      </w:r>
      <w:proofErr w:type="spellEnd"/>
      <w:r w:rsidRPr="00C43433">
        <w:rPr>
          <w:rFonts w:asciiTheme="minorHAnsi" w:hAnsiTheme="minorHAnsi" w:cstheme="minorHAnsi"/>
        </w:rPr>
        <w:t xml:space="preserve"> daň je:</w:t>
      </w:r>
    </w:p>
    <w:p w:rsidR="002C669B" w:rsidRPr="00C43433" w:rsidRDefault="002C669B" w:rsidP="00A05F32">
      <w:pPr>
        <w:pStyle w:val="Odstavecseseznamem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bez environmentálních aspektů a dopadů</w:t>
      </w:r>
    </w:p>
    <w:p w:rsidR="002C669B" w:rsidRPr="00C43433" w:rsidRDefault="002C669B" w:rsidP="00A05F32">
      <w:pPr>
        <w:pStyle w:val="Odstavecseseznamem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daň, která v plné výši plyne do účelového fondu</w:t>
      </w:r>
    </w:p>
    <w:p w:rsidR="002C669B" w:rsidRPr="00C9153A" w:rsidRDefault="002C669B" w:rsidP="00A05F32">
      <w:pPr>
        <w:pStyle w:val="Odstavecseseznamem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  <w:lang w:val="en-GB"/>
        </w:rPr>
      </w:pPr>
      <w:r w:rsidRPr="00C9153A">
        <w:rPr>
          <w:rFonts w:asciiTheme="minorHAnsi" w:hAnsiTheme="minorHAnsi" w:cstheme="minorHAnsi"/>
          <w:color w:val="FF0000"/>
        </w:rPr>
        <w:t>daň zajišťující stabilní výnosově bohatý zdroj příjmů do státního rozpočtu</w:t>
      </w:r>
    </w:p>
    <w:p w:rsidR="002C669B" w:rsidRDefault="002C669B" w:rsidP="00A05F32">
      <w:pPr>
        <w:pStyle w:val="Odstavecseseznamem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  <w:b/>
        </w:rPr>
      </w:pPr>
      <w:r w:rsidRPr="00C43433">
        <w:rPr>
          <w:rFonts w:asciiTheme="minorHAnsi" w:hAnsiTheme="minorHAnsi" w:cstheme="minorHAnsi"/>
        </w:rPr>
        <w:t xml:space="preserve">Ekologické (energetické) daně v ČR </w:t>
      </w:r>
      <w:r w:rsidRPr="00C9153A">
        <w:rPr>
          <w:rFonts w:asciiTheme="minorHAnsi" w:hAnsiTheme="minorHAnsi" w:cstheme="minorHAnsi"/>
          <w:u w:val="single"/>
        </w:rPr>
        <w:t>nezahrnují:</w:t>
      </w:r>
    </w:p>
    <w:p w:rsidR="002C669B" w:rsidRPr="00C9153A" w:rsidRDefault="002C669B" w:rsidP="00A05F32">
      <w:pPr>
        <w:pStyle w:val="Odstavecseseznamem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spotřební daň z minerálních olejů</w:t>
      </w:r>
    </w:p>
    <w:p w:rsidR="002C669B" w:rsidRPr="00C43433" w:rsidRDefault="002C669B" w:rsidP="00A05F32">
      <w:pPr>
        <w:pStyle w:val="Odstavecseseznamem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elektřiny</w:t>
      </w:r>
    </w:p>
    <w:p w:rsidR="002C669B" w:rsidRPr="00C43433" w:rsidRDefault="002C669B" w:rsidP="00A05F32">
      <w:pPr>
        <w:pStyle w:val="Odstavecseseznamem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daň z pevných paliv</w:t>
      </w:r>
    </w:p>
    <w:p w:rsidR="002C669B" w:rsidRDefault="002C669B" w:rsidP="00A05F32">
      <w:pPr>
        <w:pStyle w:val="Odstavecseseznamem"/>
        <w:numPr>
          <w:ilvl w:val="0"/>
          <w:numId w:val="3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OECD zahrnuje mezi ekologické daně:</w:t>
      </w:r>
    </w:p>
    <w:p w:rsidR="002C669B" w:rsidRPr="00C43433" w:rsidRDefault="002C669B" w:rsidP="00A05F32">
      <w:pPr>
        <w:pStyle w:val="Odstavecseseznamem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pojistné</w:t>
      </w:r>
    </w:p>
    <w:p w:rsidR="002C669B" w:rsidRPr="00C9153A" w:rsidRDefault="002C669B" w:rsidP="00A05F32">
      <w:pPr>
        <w:pStyle w:val="Odstavecseseznamem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poplatky</w:t>
      </w:r>
    </w:p>
    <w:p w:rsidR="002C669B" w:rsidRPr="00C43433" w:rsidRDefault="002C669B" w:rsidP="00A05F32">
      <w:pPr>
        <w:pStyle w:val="Odstavecseseznamem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výnosy fondů</w:t>
      </w:r>
    </w:p>
    <w:p w:rsidR="002C669B" w:rsidRPr="00C43433" w:rsidRDefault="002C669B" w:rsidP="00A05F32">
      <w:pPr>
        <w:pStyle w:val="Odstavecseseznamem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single" w:sz="6" w:space="1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Default="002C669B" w:rsidP="002C669B">
      <w:pPr>
        <w:pStyle w:val="Odstavecseseznamem"/>
        <w:ind w:left="765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Příležitostí v odpadovém hospodářství je:</w:t>
      </w:r>
    </w:p>
    <w:p w:rsidR="002C669B" w:rsidRPr="00C43433" w:rsidRDefault="002C669B" w:rsidP="00A05F32">
      <w:pPr>
        <w:pStyle w:val="Odstavecseseznamem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pokles materiálové náročnosti české ekonomiky</w:t>
      </w:r>
    </w:p>
    <w:p w:rsidR="002C669B" w:rsidRPr="00C9153A" w:rsidRDefault="002C669B" w:rsidP="00A05F32">
      <w:pPr>
        <w:pStyle w:val="Odstavecseseznamem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 xml:space="preserve">rozvoj </w:t>
      </w:r>
      <w:proofErr w:type="spellStart"/>
      <w:r w:rsidRPr="00C9153A">
        <w:rPr>
          <w:rFonts w:asciiTheme="minorHAnsi" w:hAnsiTheme="minorHAnsi" w:cstheme="minorHAnsi"/>
          <w:color w:val="FF0000"/>
        </w:rPr>
        <w:t>bioekonomiky</w:t>
      </w:r>
      <w:proofErr w:type="spellEnd"/>
    </w:p>
    <w:p w:rsidR="002C669B" w:rsidRPr="00C43433" w:rsidRDefault="002C669B" w:rsidP="00A05F32">
      <w:pPr>
        <w:pStyle w:val="Odstavecseseznamem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lang w:val="en-GB"/>
        </w:rPr>
      </w:pPr>
      <w:r w:rsidRPr="00C43433">
        <w:rPr>
          <w:rFonts w:asciiTheme="minorHAnsi" w:hAnsiTheme="minorHAnsi" w:cstheme="minorHAnsi"/>
        </w:rPr>
        <w:t>systém sběru tříděného komunálního odpadu</w:t>
      </w:r>
    </w:p>
    <w:p w:rsidR="002C669B" w:rsidRDefault="002C669B" w:rsidP="00A05F32">
      <w:pPr>
        <w:pStyle w:val="Odstavecseseznamem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Default="002C669B" w:rsidP="002C669B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lastRenderedPageBreak/>
        <w:t>Oběhové hospodářství</w:t>
      </w:r>
      <w:r w:rsidRPr="00C43433">
        <w:rPr>
          <w:rFonts w:asciiTheme="minorHAnsi" w:hAnsiTheme="minorHAnsi" w:cstheme="minorHAnsi"/>
          <w:b/>
        </w:rPr>
        <w:t xml:space="preserve"> </w:t>
      </w:r>
      <w:r w:rsidRPr="00C9153A">
        <w:rPr>
          <w:rFonts w:asciiTheme="minorHAnsi" w:hAnsiTheme="minorHAnsi" w:cstheme="minorHAnsi"/>
          <w:u w:val="single"/>
        </w:rPr>
        <w:t xml:space="preserve">nevyužívá </w:t>
      </w:r>
      <w:r w:rsidRPr="00C43433">
        <w:rPr>
          <w:rFonts w:asciiTheme="minorHAnsi" w:hAnsiTheme="minorHAnsi" w:cstheme="minorHAnsi"/>
        </w:rPr>
        <w:t>možnosti:</w:t>
      </w:r>
    </w:p>
    <w:p w:rsidR="002C669B" w:rsidRPr="00C43433" w:rsidRDefault="002C669B" w:rsidP="00A05F32">
      <w:pPr>
        <w:pStyle w:val="Odstavecseseznamem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recyklace</w:t>
      </w:r>
    </w:p>
    <w:p w:rsidR="002C669B" w:rsidRPr="00C43433" w:rsidRDefault="002C669B" w:rsidP="00A05F32">
      <w:pPr>
        <w:pStyle w:val="Odstavecseseznamem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opravení</w:t>
      </w:r>
    </w:p>
    <w:p w:rsidR="002C669B" w:rsidRPr="00C43433" w:rsidRDefault="002C669B" w:rsidP="00A05F32">
      <w:pPr>
        <w:pStyle w:val="Odstavecseseznamem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opětovného použití</w:t>
      </w:r>
    </w:p>
    <w:p w:rsidR="002C669B" w:rsidRPr="00C9153A" w:rsidRDefault="002C669B" w:rsidP="00A05F32">
      <w:pPr>
        <w:pStyle w:val="Odstavecseseznamem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Možnost zavést poplatky za komunální odpad stanovuje:</w:t>
      </w:r>
    </w:p>
    <w:p w:rsidR="002C669B" w:rsidRPr="00C43433" w:rsidRDefault="002C669B" w:rsidP="00A05F32">
      <w:pPr>
        <w:pStyle w:val="Odstavecseseznamem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zákon o ekologických daních</w:t>
      </w:r>
    </w:p>
    <w:p w:rsidR="002C669B" w:rsidRPr="00C9153A" w:rsidRDefault="002C669B" w:rsidP="00A05F32">
      <w:pPr>
        <w:pStyle w:val="Odstavecseseznamem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zákon o místních poplatcích</w:t>
      </w:r>
    </w:p>
    <w:p w:rsidR="002C669B" w:rsidRPr="00C43433" w:rsidRDefault="002C669B" w:rsidP="00A05F32">
      <w:pPr>
        <w:pStyle w:val="Odstavecseseznamem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zákon o spotřebních daních</w:t>
      </w:r>
    </w:p>
    <w:p w:rsidR="002C669B" w:rsidRDefault="002C669B" w:rsidP="00A05F32">
      <w:pPr>
        <w:pStyle w:val="Odstavecseseznamem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Poplatek za komunální odpad může stanovit:</w:t>
      </w:r>
    </w:p>
    <w:p w:rsidR="002C669B" w:rsidRPr="00C43433" w:rsidRDefault="002C669B" w:rsidP="00A05F32">
      <w:pPr>
        <w:pStyle w:val="Odstavecseseznamem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kraj</w:t>
      </w:r>
    </w:p>
    <w:p w:rsidR="002C669B" w:rsidRPr="00C9153A" w:rsidRDefault="002C669B" w:rsidP="00A05F32">
      <w:pPr>
        <w:pStyle w:val="Odstavecseseznamem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obec</w:t>
      </w:r>
    </w:p>
    <w:p w:rsidR="002C669B" w:rsidRPr="00C43433" w:rsidRDefault="002C669B" w:rsidP="00A05F32">
      <w:pPr>
        <w:pStyle w:val="Odstavecseseznamem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 fond životního prostředí</w:t>
      </w:r>
    </w:p>
    <w:p w:rsidR="002C669B" w:rsidRDefault="002C669B" w:rsidP="00A05F32">
      <w:pPr>
        <w:pStyle w:val="Odstavecseseznamem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Autorizovanou obalovou společností v ČR je:</w:t>
      </w:r>
    </w:p>
    <w:p w:rsidR="002C669B" w:rsidRPr="00C43433" w:rsidRDefault="002C669B" w:rsidP="00A05F32">
      <w:pPr>
        <w:pStyle w:val="Odstavecseseznamem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EKO-OBAL a.s.</w:t>
      </w:r>
    </w:p>
    <w:p w:rsidR="002C669B" w:rsidRPr="00C9153A" w:rsidRDefault="002C669B" w:rsidP="00A05F32">
      <w:pPr>
        <w:pStyle w:val="Odstavecseseznamem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r w:rsidRPr="00C9153A">
        <w:rPr>
          <w:rFonts w:asciiTheme="minorHAnsi" w:hAnsiTheme="minorHAnsi" w:cstheme="minorHAnsi"/>
          <w:color w:val="FF0000"/>
        </w:rPr>
        <w:t>EKO-KOM a.s.</w:t>
      </w:r>
    </w:p>
    <w:p w:rsidR="002C669B" w:rsidRPr="00C43433" w:rsidRDefault="002C669B" w:rsidP="00A05F32">
      <w:pPr>
        <w:pStyle w:val="Odstavecseseznamem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OBAL-EKO COM a.s.</w:t>
      </w:r>
    </w:p>
    <w:p w:rsidR="002C669B" w:rsidRDefault="002C669B" w:rsidP="00A05F32">
      <w:pPr>
        <w:pStyle w:val="Odstavecseseznamem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žádná odpověď není správná</w:t>
      </w:r>
    </w:p>
    <w:p w:rsidR="002C669B" w:rsidRPr="00C43433" w:rsidRDefault="002C669B" w:rsidP="002C669B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ind w:left="765"/>
        <w:jc w:val="both"/>
        <w:rPr>
          <w:rFonts w:asciiTheme="minorHAnsi" w:hAnsiTheme="minorHAnsi" w:cstheme="minorHAnsi"/>
        </w:rPr>
      </w:pPr>
    </w:p>
    <w:p w:rsidR="002C669B" w:rsidRPr="00C43433" w:rsidRDefault="002C669B" w:rsidP="00A05F32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Výnos registračních a evidenčních poplatků dle zákona o obalech je výnosem:</w:t>
      </w:r>
    </w:p>
    <w:p w:rsidR="002C669B" w:rsidRPr="00C43433" w:rsidRDefault="002C669B" w:rsidP="00A05F32">
      <w:pPr>
        <w:pStyle w:val="Odstavecseseznamem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 zemědělského intervenčního fondu</w:t>
      </w:r>
    </w:p>
    <w:p w:rsidR="002C669B" w:rsidRPr="00C43433" w:rsidRDefault="002C669B" w:rsidP="00A05F32">
      <w:pPr>
        <w:pStyle w:val="Odstavecseseznamem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Státního rozpočtu ČR</w:t>
      </w:r>
    </w:p>
    <w:p w:rsidR="002C669B" w:rsidRPr="00C9153A" w:rsidRDefault="002C669B" w:rsidP="00A05F32">
      <w:pPr>
        <w:pStyle w:val="Odstavecseseznamem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  <w:color w:val="FF0000"/>
        </w:rPr>
      </w:pPr>
      <w:bookmarkStart w:id="0" w:name="_GoBack"/>
      <w:r w:rsidRPr="00C9153A">
        <w:rPr>
          <w:rFonts w:asciiTheme="minorHAnsi" w:hAnsiTheme="minorHAnsi" w:cstheme="minorHAnsi"/>
          <w:color w:val="FF0000"/>
        </w:rPr>
        <w:t>Státního fondu životního prostředí ČR</w:t>
      </w:r>
    </w:p>
    <w:bookmarkEnd w:id="0"/>
    <w:p w:rsidR="002C669B" w:rsidRPr="00C43433" w:rsidRDefault="002C669B" w:rsidP="00A05F32">
      <w:pPr>
        <w:pStyle w:val="Odstavecseseznamem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6" w:lineRule="auto"/>
        <w:jc w:val="both"/>
        <w:rPr>
          <w:rFonts w:asciiTheme="minorHAnsi" w:hAnsiTheme="minorHAnsi" w:cstheme="minorHAnsi"/>
        </w:rPr>
      </w:pPr>
      <w:r w:rsidRPr="00C43433">
        <w:rPr>
          <w:rFonts w:asciiTheme="minorHAnsi" w:hAnsiTheme="minorHAnsi" w:cstheme="minorHAnsi"/>
        </w:rPr>
        <w:t>autorizované obalové společnosti</w:t>
      </w:r>
    </w:p>
    <w:p w:rsidR="00C35254" w:rsidRPr="00C43433" w:rsidRDefault="00C35254">
      <w:pPr>
        <w:rPr>
          <w:rFonts w:asciiTheme="minorHAnsi" w:hAnsiTheme="minorHAnsi" w:cstheme="minorHAnsi"/>
        </w:rPr>
      </w:pPr>
    </w:p>
    <w:sectPr w:rsidR="00C35254" w:rsidRPr="00C43433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F32" w:rsidRDefault="00A05F32">
      <w:pPr>
        <w:spacing w:after="0" w:line="240" w:lineRule="auto"/>
      </w:pPr>
      <w:r>
        <w:separator/>
      </w:r>
    </w:p>
  </w:endnote>
  <w:endnote w:type="continuationSeparator" w:id="0">
    <w:p w:rsidR="00A05F32" w:rsidRDefault="00A0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F32" w:rsidRDefault="00A05F32">
      <w:pPr>
        <w:pStyle w:val="GenStyleDefPar"/>
      </w:pPr>
      <w:r>
        <w:separator/>
      </w:r>
    </w:p>
  </w:footnote>
  <w:footnote w:type="continuationSeparator" w:id="0">
    <w:p w:rsidR="00A05F32" w:rsidRDefault="00A05F32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val="en-GB" w:eastAsia="en-GB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A10F688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465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5972427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72B379B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078A7B1E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07C128FA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D3E3B3D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3A731A9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982543A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B2345FF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1D805D68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1EBD72FA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235062FD"/>
    <w:multiLevelType w:val="hybridMultilevel"/>
    <w:tmpl w:val="FC30505C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A747070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2B6173D8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2EED096A"/>
    <w:multiLevelType w:val="hybridMultilevel"/>
    <w:tmpl w:val="FC30505C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30DA4CF0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972779A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42B4260E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58B1F82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48F23F63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49F61D1C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4ACB0D63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4D43414E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507A10F1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53675366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54550A4C"/>
    <w:multiLevelType w:val="hybridMultilevel"/>
    <w:tmpl w:val="A7CA716A"/>
    <w:lvl w:ilvl="0" w:tplc="87987C5A">
      <w:start w:val="1"/>
      <w:numFmt w:val="decimal"/>
      <w:lvlText w:val="%1"/>
      <w:lvlJc w:val="left"/>
      <w:pPr>
        <w:ind w:left="765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6" w15:restartNumberingAfterBreak="0">
    <w:nsid w:val="57EB2166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7" w15:restartNumberingAfterBreak="0">
    <w:nsid w:val="5CA74C79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62121FE7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62B74559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63336D98"/>
    <w:multiLevelType w:val="hybridMultilevel"/>
    <w:tmpl w:val="A7CA716A"/>
    <w:lvl w:ilvl="0" w:tplc="87987C5A">
      <w:start w:val="1"/>
      <w:numFmt w:val="decimal"/>
      <w:lvlText w:val="%1"/>
      <w:lvlJc w:val="left"/>
      <w:pPr>
        <w:ind w:left="765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638650CF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64F317EF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658E4437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678B1363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5" w15:restartNumberingAfterBreak="0">
    <w:nsid w:val="6C6B1FCE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72C84651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7" w15:restartNumberingAfterBreak="0">
    <w:nsid w:val="77B53989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8" w15:restartNumberingAfterBreak="0">
    <w:nsid w:val="79DA75CE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7DC530CC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40" w15:restartNumberingAfterBreak="0">
    <w:nsid w:val="7E2654A3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41" w15:restartNumberingAfterBreak="0">
    <w:nsid w:val="7F2508A8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42" w15:restartNumberingAfterBreak="0">
    <w:nsid w:val="7F751150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8C789F"/>
    <w:multiLevelType w:val="hybridMultilevel"/>
    <w:tmpl w:val="9A32020A"/>
    <w:lvl w:ilvl="0" w:tplc="04050017">
      <w:start w:val="1"/>
      <w:numFmt w:val="lowerLetter"/>
      <w:lvlText w:val="%1)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30"/>
  </w:num>
  <w:num w:numId="24">
    <w:abstractNumId w:val="11"/>
  </w:num>
  <w:num w:numId="25">
    <w:abstractNumId w:val="23"/>
  </w:num>
  <w:num w:numId="26">
    <w:abstractNumId w:val="7"/>
  </w:num>
  <w:num w:numId="27">
    <w:abstractNumId w:val="0"/>
  </w:num>
  <w:num w:numId="28">
    <w:abstractNumId w:val="29"/>
  </w:num>
  <w:num w:numId="29">
    <w:abstractNumId w:val="12"/>
  </w:num>
  <w:num w:numId="30">
    <w:abstractNumId w:val="19"/>
  </w:num>
  <w:num w:numId="31">
    <w:abstractNumId w:val="1"/>
  </w:num>
  <w:num w:numId="32">
    <w:abstractNumId w:val="15"/>
  </w:num>
  <w:num w:numId="33">
    <w:abstractNumId w:val="22"/>
  </w:num>
  <w:num w:numId="34">
    <w:abstractNumId w:val="3"/>
  </w:num>
  <w:num w:numId="35">
    <w:abstractNumId w:val="43"/>
  </w:num>
  <w:num w:numId="36">
    <w:abstractNumId w:val="18"/>
  </w:num>
  <w:num w:numId="37">
    <w:abstractNumId w:val="40"/>
  </w:num>
  <w:num w:numId="38">
    <w:abstractNumId w:val="20"/>
  </w:num>
  <w:num w:numId="39">
    <w:abstractNumId w:val="41"/>
  </w:num>
  <w:num w:numId="40">
    <w:abstractNumId w:val="16"/>
  </w:num>
  <w:num w:numId="41">
    <w:abstractNumId w:val="6"/>
  </w:num>
  <w:num w:numId="42">
    <w:abstractNumId w:val="28"/>
  </w:num>
  <w:num w:numId="43">
    <w:abstractNumId w:val="8"/>
  </w:num>
  <w:num w:numId="44">
    <w:abstractNumId w:val="3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2C669B"/>
    <w:rsid w:val="004E19C7"/>
    <w:rsid w:val="0072704C"/>
    <w:rsid w:val="0097717A"/>
    <w:rsid w:val="0099349C"/>
    <w:rsid w:val="00A05F32"/>
    <w:rsid w:val="00AE448C"/>
    <w:rsid w:val="00B619EB"/>
    <w:rsid w:val="00BC102E"/>
    <w:rsid w:val="00C35254"/>
    <w:rsid w:val="00C43433"/>
    <w:rsid w:val="00C9153A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CAB96"/>
  <w15:docId w15:val="{8F8AC914-C202-433E-953E-EE9B1F7E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rsid w:val="00C43433"/>
    <w:rPr>
      <w:rFonts w:ascii="Arial" w:eastAsia="Arial" w:hAnsi="Arial" w:cs="Arial"/>
      <w:b/>
      <w:bCs/>
      <w:color w:val="000000" w:themeColor="text1"/>
      <w:sz w:val="40"/>
      <w:lang w:bidi="ar-SA"/>
    </w:rPr>
  </w:style>
  <w:style w:type="paragraph" w:styleId="Normlnweb">
    <w:name w:val="Normal (Web)"/>
    <w:basedOn w:val="Normln"/>
    <w:uiPriority w:val="99"/>
    <w:unhideWhenUsed/>
    <w:rsid w:val="00C434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iln">
    <w:name w:val="Strong"/>
    <w:basedOn w:val="Standardnpsmoodstavce"/>
    <w:uiPriority w:val="22"/>
    <w:qFormat/>
    <w:rsid w:val="00C434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1480</Words>
  <Characters>8438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    Podklady k testování studentů – část 1 – testové otázky: výběr z odpovědí - zadá</vt:lpstr>
      <vt:lpstr>    Podklady k testování studentů – část 1 – testové otázky: výběr z odpovědí - zadá</vt:lpstr>
    </vt:vector>
  </TitlesOfParts>
  <Company>Západočeská Univerzita</Company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pahejdu</cp:lastModifiedBy>
  <cp:revision>5</cp:revision>
  <cp:lastPrinted>2018-11-01T15:38:00Z</cp:lastPrinted>
  <dcterms:created xsi:type="dcterms:W3CDTF">2022-08-15T11:20:00Z</dcterms:created>
  <dcterms:modified xsi:type="dcterms:W3CDTF">2022-08-15T11:40:00Z</dcterms:modified>
</cp:coreProperties>
</file>