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F81BD" w:themeColor="accent1"/>
        </w:rPr>
        <w:id w:val="411672529"/>
        <w:docPartObj>
          <w:docPartGallery w:val="Cover Pages"/>
          <w:docPartUnique/>
        </w:docPartObj>
      </w:sdtPr>
      <w:sdtEndPr>
        <w:rPr>
          <w:rFonts w:ascii="Times New Roman" w:eastAsia="Times New Roman" w:hAnsi="Times New Roman" w:cs="Times New Roman"/>
          <w:b/>
          <w:caps/>
          <w:color w:val="auto"/>
          <w:sz w:val="28"/>
          <w:szCs w:val="28"/>
        </w:rPr>
      </w:sdtEndPr>
      <w:sdtContent>
        <w:p w14:paraId="57F04C0D" w14:textId="53897996" w:rsidR="00C064E6" w:rsidRPr="00C064E6" w:rsidRDefault="00C064E6" w:rsidP="00C064E6">
          <w:pPr>
            <w:pStyle w:val="Bezmezer"/>
            <w:spacing w:before="1540" w:after="240"/>
            <w:jc w:val="center"/>
            <w:rPr>
              <w:color w:val="4F81BD" w:themeColor="accent1"/>
            </w:rPr>
          </w:pPr>
        </w:p>
        <w:p w14:paraId="38A27FDD" w14:textId="4D04FDCD" w:rsidR="00C064E6" w:rsidRDefault="00C064E6" w:rsidP="00C064E6">
          <w:pPr>
            <w:pStyle w:val="Bezmezer"/>
            <w:rPr>
              <w:color w:val="4F81BD" w:themeColor="accent1"/>
              <w:sz w:val="28"/>
              <w:szCs w:val="28"/>
            </w:rPr>
          </w:pPr>
        </w:p>
        <w:p w14:paraId="4D1025C3" w14:textId="0A8F6492" w:rsidR="00C064E6" w:rsidRDefault="00C064E6">
          <w:pPr>
            <w:pStyle w:val="Bezmezer"/>
            <w:spacing w:before="480"/>
            <w:jc w:val="center"/>
            <w:rPr>
              <w:color w:val="4F81BD" w:themeColor="accent1"/>
            </w:rPr>
          </w:pPr>
          <w:r>
            <w:rPr>
              <w:noProof/>
              <w:color w:val="4F81BD" w:themeColor="accent1"/>
            </w:rPr>
            <w:drawing>
              <wp:inline distT="0" distB="0" distL="0" distR="0" wp14:anchorId="3A11DF60" wp14:editId="389BAD71">
                <wp:extent cx="5760720" cy="249936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7">
                          <a:extLst>
                            <a:ext uri="{28A0092B-C50C-407E-A947-70E740481C1C}">
                              <a14:useLocalDpi xmlns:a14="http://schemas.microsoft.com/office/drawing/2010/main" val="0"/>
                            </a:ext>
                          </a:extLst>
                        </a:blip>
                        <a:stretch>
                          <a:fillRect/>
                        </a:stretch>
                      </pic:blipFill>
                      <pic:spPr>
                        <a:xfrm>
                          <a:off x="0" y="0"/>
                          <a:ext cx="5760720" cy="2499360"/>
                        </a:xfrm>
                        <a:prstGeom prst="rect">
                          <a:avLst/>
                        </a:prstGeom>
                      </pic:spPr>
                    </pic:pic>
                  </a:graphicData>
                </a:graphic>
              </wp:inline>
            </w:drawing>
          </w:r>
          <w:r>
            <w:rPr>
              <w:noProof/>
              <w:color w:val="4F81BD" w:themeColor="accent1"/>
            </w:rPr>
            <mc:AlternateContent>
              <mc:Choice Requires="wps">
                <w:drawing>
                  <wp:anchor distT="0" distB="0" distL="114300" distR="114300" simplePos="0" relativeHeight="251659264" behindDoc="0" locked="0" layoutInCell="1" allowOverlap="1" wp14:anchorId="1C634018" wp14:editId="269EAA18">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ové pole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F81BD" w:themeColor="accent1"/>
                                    <w:sz w:val="28"/>
                                    <w:szCs w:val="28"/>
                                  </w:rPr>
                                  <w:alias w:val="Datum"/>
                                  <w:tag w:val=""/>
                                  <w:id w:val="197127006"/>
                                  <w:showingPlcHdr/>
                                  <w:dataBinding w:prefixMappings="xmlns:ns0='http://schemas.microsoft.com/office/2006/coverPageProps' " w:xpath="/ns0:CoverPageProperties[1]/ns0:PublishDate[1]" w:storeItemID="{55AF091B-3C7A-41E3-B477-F2FDAA23CFDA}"/>
                                  <w:date>
                                    <w:dateFormat w:val="d. MMMM yyyy"/>
                                    <w:lid w:val="cs-CZ"/>
                                    <w:storeMappedDataAs w:val="dateTime"/>
                                    <w:calendar w:val="gregorian"/>
                                  </w:date>
                                </w:sdtPr>
                                <w:sdtContent>
                                  <w:p w14:paraId="3A295165" w14:textId="08B8C21B" w:rsidR="00C064E6" w:rsidRDefault="00C064E6" w:rsidP="00C064E6">
                                    <w:pPr>
                                      <w:pStyle w:val="Bezmezer"/>
                                      <w:spacing w:after="40"/>
                                      <w:rPr>
                                        <w:color w:val="4F81BD" w:themeColor="accent1"/>
                                      </w:rPr>
                                    </w:pPr>
                                    <w:r>
                                      <w:rPr>
                                        <w:caps/>
                                        <w:color w:val="4F81BD" w:themeColor="accent1"/>
                                        <w:sz w:val="28"/>
                                        <w:szCs w:val="28"/>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1C634018" id="_x0000_t202" coordsize="21600,21600" o:spt="202" path="m,l,21600r21600,l21600,xe">
                    <v:stroke joinstyle="miter"/>
                    <v:path gradientshapeok="t" o:connecttype="rect"/>
                  </v:shapetype>
                  <v:shape id="Textové pole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sdt>
                          <w:sdtPr>
                            <w:rPr>
                              <w:caps/>
                              <w:color w:val="4F81BD" w:themeColor="accent1"/>
                              <w:sz w:val="28"/>
                              <w:szCs w:val="28"/>
                            </w:rPr>
                            <w:alias w:val="Datum"/>
                            <w:tag w:val=""/>
                            <w:id w:val="197127006"/>
                            <w:showingPlcHdr/>
                            <w:dataBinding w:prefixMappings="xmlns:ns0='http://schemas.microsoft.com/office/2006/coverPageProps' " w:xpath="/ns0:CoverPageProperties[1]/ns0:PublishDate[1]" w:storeItemID="{55AF091B-3C7A-41E3-B477-F2FDAA23CFDA}"/>
                            <w:date>
                              <w:dateFormat w:val="d. MMMM yyyy"/>
                              <w:lid w:val="cs-CZ"/>
                              <w:storeMappedDataAs w:val="dateTime"/>
                              <w:calendar w:val="gregorian"/>
                            </w:date>
                          </w:sdtPr>
                          <w:sdtContent>
                            <w:p w14:paraId="3A295165" w14:textId="08B8C21B" w:rsidR="00C064E6" w:rsidRDefault="00C064E6" w:rsidP="00C064E6">
                              <w:pPr>
                                <w:pStyle w:val="Bezmezer"/>
                                <w:spacing w:after="40"/>
                                <w:rPr>
                                  <w:color w:val="4F81BD" w:themeColor="accent1"/>
                                </w:rPr>
                              </w:pPr>
                              <w:r>
                                <w:rPr>
                                  <w:caps/>
                                  <w:color w:val="4F81BD" w:themeColor="accent1"/>
                                  <w:sz w:val="28"/>
                                  <w:szCs w:val="28"/>
                                </w:rPr>
                                <w:t xml:space="preserve">     </w:t>
                              </w:r>
                            </w:p>
                          </w:sdtContent>
                        </w:sdt>
                      </w:txbxContent>
                    </v:textbox>
                    <w10:wrap anchorx="margin" anchory="page"/>
                  </v:shape>
                </w:pict>
              </mc:Fallback>
            </mc:AlternateContent>
          </w:r>
        </w:p>
        <w:p w14:paraId="66C5E786" w14:textId="74E0C049" w:rsidR="00C064E6" w:rsidRDefault="00C064E6">
          <w:pPr>
            <w:rPr>
              <w:rFonts w:ascii="Times New Roman" w:eastAsia="Times New Roman" w:hAnsi="Times New Roman" w:cs="Times New Roman"/>
              <w:b/>
              <w:caps/>
              <w:sz w:val="28"/>
              <w:szCs w:val="28"/>
              <w:lang w:eastAsia="cs-CZ"/>
            </w:rPr>
          </w:pPr>
          <w:r>
            <w:rPr>
              <w:rFonts w:ascii="Times New Roman" w:eastAsia="Times New Roman" w:hAnsi="Times New Roman" w:cs="Times New Roman"/>
              <w:b/>
              <w:caps/>
              <w:sz w:val="28"/>
              <w:szCs w:val="28"/>
              <w:lang w:eastAsia="cs-CZ"/>
            </w:rPr>
            <w:br w:type="page"/>
          </w:r>
        </w:p>
      </w:sdtContent>
    </w:sdt>
    <w:p w14:paraId="3B108389" w14:textId="130CA295" w:rsidR="0003229D" w:rsidRDefault="0003229D" w:rsidP="0003229D">
      <w:pPr>
        <w:keepNext/>
        <w:spacing w:before="120" w:after="120" w:line="360" w:lineRule="auto"/>
        <w:jc w:val="both"/>
        <w:outlineLvl w:val="1"/>
        <w:rPr>
          <w:rFonts w:ascii="Times New Roman" w:eastAsia="Times New Roman" w:hAnsi="Times New Roman" w:cs="Times New Roman"/>
          <w:b/>
          <w:caps/>
          <w:sz w:val="28"/>
          <w:szCs w:val="28"/>
          <w:lang w:eastAsia="cs-CZ"/>
        </w:rPr>
      </w:pPr>
      <w:r>
        <w:rPr>
          <w:rFonts w:ascii="Times New Roman" w:eastAsia="Times New Roman" w:hAnsi="Times New Roman" w:cs="Times New Roman"/>
          <w:b/>
          <w:caps/>
          <w:sz w:val="28"/>
          <w:szCs w:val="28"/>
          <w:lang w:eastAsia="cs-CZ"/>
        </w:rPr>
        <w:lastRenderedPageBreak/>
        <w:t>Psychogiena učitele – řešení náročných situací</w:t>
      </w:r>
    </w:p>
    <w:p w14:paraId="0392E3B5" w14:textId="77777777" w:rsidR="0003229D" w:rsidRPr="0003229D" w:rsidRDefault="0003229D" w:rsidP="0003229D">
      <w:pPr>
        <w:keepNext/>
        <w:spacing w:before="120" w:after="120" w:line="360" w:lineRule="auto"/>
        <w:jc w:val="both"/>
        <w:outlineLvl w:val="1"/>
        <w:rPr>
          <w:rFonts w:ascii="Times New Roman" w:eastAsia="Times New Roman" w:hAnsi="Times New Roman" w:cs="Times New Roman"/>
          <w:b/>
          <w:caps/>
          <w:sz w:val="28"/>
          <w:szCs w:val="28"/>
          <w:lang w:eastAsia="cs-CZ"/>
        </w:rPr>
      </w:pPr>
      <w:r w:rsidRPr="0003229D">
        <w:rPr>
          <w:rFonts w:ascii="Times New Roman" w:eastAsia="Times New Roman" w:hAnsi="Times New Roman" w:cs="Times New Roman"/>
          <w:b/>
          <w:caps/>
          <w:sz w:val="28"/>
          <w:szCs w:val="28"/>
          <w:lang w:eastAsia="cs-CZ"/>
        </w:rPr>
        <w:t>AUTORITA UČITELE, KÁZEŇ VE VYUČOVÁNÍ</w:t>
      </w:r>
    </w:p>
    <w:p w14:paraId="35364E6D" w14:textId="77777777" w:rsidR="0003229D" w:rsidRPr="0003229D" w:rsidRDefault="0003229D" w:rsidP="0003229D">
      <w:pPr>
        <w:spacing w:after="0" w:line="480" w:lineRule="auto"/>
        <w:jc w:val="both"/>
        <w:rPr>
          <w:rFonts w:ascii="Times New Roman" w:eastAsia="Times New Roman" w:hAnsi="Times New Roman" w:cs="Times New Roman"/>
          <w:sz w:val="24"/>
          <w:szCs w:val="20"/>
          <w:lang w:eastAsia="cs-CZ"/>
        </w:rPr>
      </w:pPr>
      <w:proofErr w:type="spellStart"/>
      <w:r w:rsidRPr="0003229D">
        <w:rPr>
          <w:rFonts w:ascii="Times New Roman" w:eastAsia="Times New Roman" w:hAnsi="Times New Roman" w:cs="Times New Roman"/>
          <w:sz w:val="24"/>
          <w:szCs w:val="20"/>
          <w:lang w:eastAsia="cs-CZ"/>
        </w:rPr>
        <w:t>Auctor</w:t>
      </w:r>
      <w:proofErr w:type="spellEnd"/>
      <w:r w:rsidRPr="0003229D">
        <w:rPr>
          <w:rFonts w:ascii="Times New Roman" w:eastAsia="Times New Roman" w:hAnsi="Times New Roman" w:cs="Times New Roman"/>
          <w:sz w:val="24"/>
          <w:szCs w:val="20"/>
          <w:lang w:eastAsia="cs-CZ"/>
        </w:rPr>
        <w:t xml:space="preserve"> = tvůrce, činitel (lat.), </w:t>
      </w:r>
      <w:proofErr w:type="spellStart"/>
      <w:r w:rsidRPr="0003229D">
        <w:rPr>
          <w:rFonts w:ascii="Times New Roman" w:eastAsia="Times New Roman" w:hAnsi="Times New Roman" w:cs="Times New Roman"/>
          <w:sz w:val="24"/>
          <w:szCs w:val="20"/>
          <w:lang w:eastAsia="cs-CZ"/>
        </w:rPr>
        <w:t>auctoritas</w:t>
      </w:r>
      <w:proofErr w:type="spellEnd"/>
      <w:r w:rsidRPr="0003229D">
        <w:rPr>
          <w:rFonts w:ascii="Times New Roman" w:eastAsia="Times New Roman" w:hAnsi="Times New Roman" w:cs="Times New Roman"/>
          <w:sz w:val="24"/>
          <w:szCs w:val="20"/>
          <w:lang w:eastAsia="cs-CZ"/>
        </w:rPr>
        <w:t>= moc, vliv</w:t>
      </w:r>
    </w:p>
    <w:p w14:paraId="7F6B83DC" w14:textId="77777777" w:rsidR="0003229D" w:rsidRPr="0003229D" w:rsidRDefault="0003229D" w:rsidP="0003229D">
      <w:p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Autorita se vyžaduje od učitele jako základní nezbytný předpoklad úspěchu jeho práce se žáky. Učitel, který nemá autoritu, ničemu nenaučí. Je to forma uskutečňování moci, která je založena na více či méně obecném uznání oprávněnosti (legitimity) vlivu určité osobnosti, instituce nebo skupiny.</w:t>
      </w:r>
    </w:p>
    <w:p w14:paraId="5AAE8E13" w14:textId="77777777" w:rsidR="0003229D" w:rsidRPr="0003229D" w:rsidRDefault="0003229D" w:rsidP="0003229D">
      <w:pPr>
        <w:keepNext/>
        <w:spacing w:before="120" w:after="120" w:line="480" w:lineRule="auto"/>
        <w:jc w:val="both"/>
        <w:outlineLvl w:val="2"/>
        <w:rPr>
          <w:rFonts w:ascii="Times New Roman" w:eastAsia="Times New Roman" w:hAnsi="Times New Roman" w:cs="Times New Roman"/>
          <w:b/>
          <w:bCs/>
          <w:i/>
          <w:sz w:val="24"/>
          <w:szCs w:val="24"/>
          <w:lang w:eastAsia="cs-CZ"/>
        </w:rPr>
      </w:pPr>
      <w:r w:rsidRPr="0003229D">
        <w:rPr>
          <w:rFonts w:ascii="Times New Roman" w:eastAsia="Times New Roman" w:hAnsi="Times New Roman" w:cs="Times New Roman"/>
          <w:b/>
          <w:bCs/>
          <w:i/>
          <w:sz w:val="24"/>
          <w:szCs w:val="24"/>
          <w:lang w:eastAsia="cs-CZ"/>
        </w:rPr>
        <w:t xml:space="preserve">Autorita: </w:t>
      </w:r>
    </w:p>
    <w:p w14:paraId="758D522E" w14:textId="77777777" w:rsidR="0003229D" w:rsidRPr="0003229D" w:rsidRDefault="0003229D" w:rsidP="0003229D">
      <w:pPr>
        <w:numPr>
          <w:ilvl w:val="0"/>
          <w:numId w:val="4"/>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Formální – vyplývá z pozice v organizačním schématu či sociální struktuře</w:t>
      </w:r>
    </w:p>
    <w:p w14:paraId="4996A266" w14:textId="77777777" w:rsidR="0003229D" w:rsidRPr="0003229D" w:rsidRDefault="0003229D" w:rsidP="0003229D">
      <w:pPr>
        <w:numPr>
          <w:ilvl w:val="0"/>
          <w:numId w:val="4"/>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Neformální – vyplývá z vlastností, talentu, vzdělání kvalifikace, schopností</w:t>
      </w:r>
    </w:p>
    <w:p w14:paraId="32E10E47" w14:textId="77777777" w:rsidR="0003229D" w:rsidRPr="0003229D" w:rsidRDefault="0003229D" w:rsidP="0003229D">
      <w:pPr>
        <w:keepNext/>
        <w:spacing w:before="120" w:after="120" w:line="480" w:lineRule="auto"/>
        <w:jc w:val="both"/>
        <w:outlineLvl w:val="2"/>
        <w:rPr>
          <w:rFonts w:ascii="Times New Roman" w:eastAsia="Times New Roman" w:hAnsi="Times New Roman" w:cs="Times New Roman"/>
          <w:b/>
          <w:bCs/>
          <w:i/>
          <w:sz w:val="24"/>
          <w:szCs w:val="24"/>
          <w:lang w:eastAsia="cs-CZ"/>
        </w:rPr>
      </w:pPr>
      <w:r w:rsidRPr="0003229D">
        <w:rPr>
          <w:rFonts w:ascii="Times New Roman" w:eastAsia="Times New Roman" w:hAnsi="Times New Roman" w:cs="Times New Roman"/>
          <w:b/>
          <w:bCs/>
          <w:i/>
          <w:sz w:val="24"/>
          <w:szCs w:val="24"/>
          <w:lang w:eastAsia="cs-CZ"/>
        </w:rPr>
        <w:t>Budování učitelovy autority (</w:t>
      </w:r>
      <w:proofErr w:type="spellStart"/>
      <w:r w:rsidRPr="0003229D">
        <w:rPr>
          <w:rFonts w:ascii="Times New Roman" w:eastAsia="Times New Roman" w:hAnsi="Times New Roman" w:cs="Times New Roman"/>
          <w:b/>
          <w:bCs/>
          <w:i/>
          <w:sz w:val="24"/>
          <w:szCs w:val="24"/>
          <w:lang w:eastAsia="cs-CZ"/>
        </w:rPr>
        <w:t>Kyriacou</w:t>
      </w:r>
      <w:proofErr w:type="spellEnd"/>
      <w:r w:rsidRPr="0003229D">
        <w:rPr>
          <w:rFonts w:ascii="Times New Roman" w:eastAsia="Times New Roman" w:hAnsi="Times New Roman" w:cs="Times New Roman"/>
          <w:b/>
          <w:bCs/>
          <w:i/>
          <w:sz w:val="24"/>
          <w:szCs w:val="24"/>
          <w:lang w:eastAsia="cs-CZ"/>
        </w:rPr>
        <w:t>) závisí na:</w:t>
      </w:r>
    </w:p>
    <w:p w14:paraId="7EED90DB" w14:textId="77777777" w:rsidR="0003229D" w:rsidRPr="0003229D" w:rsidRDefault="0003229D" w:rsidP="0003229D">
      <w:pPr>
        <w:numPr>
          <w:ilvl w:val="0"/>
          <w:numId w:val="5"/>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vyjadřování učitelova statusu – učitel jedná jako ten, kdo má právo řídit a rozhodovat,</w:t>
      </w:r>
    </w:p>
    <w:p w14:paraId="7ADB244E" w14:textId="77777777" w:rsidR="0003229D" w:rsidRPr="0003229D" w:rsidRDefault="0003229D" w:rsidP="0003229D">
      <w:pPr>
        <w:numPr>
          <w:ilvl w:val="0"/>
          <w:numId w:val="5"/>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kompetentním vyučování – učitel dává najevo, že předmět ovládá a dovede ho naučit,</w:t>
      </w:r>
    </w:p>
    <w:p w14:paraId="440CC331" w14:textId="77777777" w:rsidR="0003229D" w:rsidRPr="0003229D" w:rsidRDefault="0003229D" w:rsidP="0003229D">
      <w:pPr>
        <w:numPr>
          <w:ilvl w:val="0"/>
          <w:numId w:val="5"/>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výkonu manažerského řízení – svižný začátek hodiny, spád, zapojení žáků do učebních činností, vymezení pravidel chování ve třídě,</w:t>
      </w:r>
    </w:p>
    <w:p w14:paraId="38A8F635" w14:textId="77777777" w:rsidR="0003229D" w:rsidRPr="0003229D" w:rsidRDefault="0003229D" w:rsidP="0003229D">
      <w:pPr>
        <w:numPr>
          <w:ilvl w:val="0"/>
          <w:numId w:val="5"/>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účinném přístupu k nežádoucímu chování žáků – čitelné, účinné a spravedlivé řešení situací.</w:t>
      </w:r>
    </w:p>
    <w:p w14:paraId="44FA2D10" w14:textId="77777777" w:rsidR="0003229D" w:rsidRPr="0003229D" w:rsidRDefault="0003229D" w:rsidP="0003229D">
      <w:pPr>
        <w:keepNext/>
        <w:spacing w:before="120" w:after="120" w:line="480" w:lineRule="auto"/>
        <w:jc w:val="both"/>
        <w:outlineLvl w:val="2"/>
        <w:rPr>
          <w:rFonts w:ascii="Times New Roman" w:eastAsia="Times New Roman" w:hAnsi="Times New Roman" w:cs="Times New Roman"/>
          <w:b/>
          <w:bCs/>
          <w:i/>
          <w:sz w:val="24"/>
          <w:szCs w:val="24"/>
          <w:lang w:eastAsia="cs-CZ"/>
        </w:rPr>
      </w:pPr>
      <w:r w:rsidRPr="0003229D">
        <w:rPr>
          <w:rFonts w:ascii="Times New Roman" w:eastAsia="Times New Roman" w:hAnsi="Times New Roman" w:cs="Times New Roman"/>
          <w:b/>
          <w:bCs/>
          <w:i/>
          <w:sz w:val="24"/>
          <w:szCs w:val="24"/>
          <w:lang w:eastAsia="cs-CZ"/>
        </w:rPr>
        <w:t xml:space="preserve">Výchovné styly </w:t>
      </w:r>
    </w:p>
    <w:p w14:paraId="4C9FA889" w14:textId="77777777" w:rsidR="0003229D" w:rsidRPr="0003229D" w:rsidRDefault="0003229D" w:rsidP="0003229D">
      <w:pPr>
        <w:keepNext/>
        <w:spacing w:before="240" w:after="60" w:line="480" w:lineRule="auto"/>
        <w:outlineLvl w:val="3"/>
        <w:rPr>
          <w:rFonts w:ascii="Times New Roman" w:eastAsia="Times New Roman" w:hAnsi="Times New Roman" w:cs="Times New Roman"/>
          <w:b/>
          <w:bCs/>
          <w:lang w:eastAsia="cs-CZ"/>
        </w:rPr>
      </w:pPr>
      <w:r w:rsidRPr="0003229D">
        <w:rPr>
          <w:rFonts w:ascii="Times New Roman" w:eastAsia="Times New Roman" w:hAnsi="Times New Roman" w:cs="Times New Roman"/>
          <w:b/>
          <w:bCs/>
          <w:lang w:eastAsia="cs-CZ"/>
        </w:rPr>
        <w:t>Autoritativní výchovný styl</w:t>
      </w:r>
    </w:p>
    <w:p w14:paraId="241174ED" w14:textId="77777777" w:rsidR="0003229D" w:rsidRPr="0003229D" w:rsidRDefault="0003229D" w:rsidP="0003229D">
      <w:p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Učitel má moc a výhradní právo na určování typů a míry učebních aktivit, předkládá úkoly nebo udílí rozkazy, určuje kroky na cestě k výsledkům, vlastní iniciativu a kritiku neoceňuje nebo omezuje, předpokládá závislost, nesamostatnost a poslušnost. Výchovu pokládá za prostředek stabilizace své moci.</w:t>
      </w:r>
    </w:p>
    <w:p w14:paraId="4CBF63D1" w14:textId="77777777" w:rsidR="0003229D" w:rsidRPr="0003229D" w:rsidRDefault="0003229D" w:rsidP="0003229D">
      <w:pPr>
        <w:keepNext/>
        <w:spacing w:before="240" w:after="60" w:line="480" w:lineRule="auto"/>
        <w:outlineLvl w:val="3"/>
        <w:rPr>
          <w:rFonts w:ascii="Times New Roman" w:eastAsia="Times New Roman" w:hAnsi="Times New Roman" w:cs="Times New Roman"/>
          <w:b/>
          <w:bCs/>
          <w:lang w:eastAsia="cs-CZ"/>
        </w:rPr>
      </w:pPr>
      <w:r w:rsidRPr="0003229D">
        <w:rPr>
          <w:rFonts w:ascii="Times New Roman" w:eastAsia="Times New Roman" w:hAnsi="Times New Roman" w:cs="Times New Roman"/>
          <w:b/>
          <w:bCs/>
          <w:lang w:eastAsia="cs-CZ"/>
        </w:rPr>
        <w:lastRenderedPageBreak/>
        <w:t>Byrokratický výchovný styl</w:t>
      </w:r>
    </w:p>
    <w:p w14:paraId="656519D9" w14:textId="77777777" w:rsidR="0003229D" w:rsidRPr="0003229D" w:rsidRDefault="0003229D" w:rsidP="0003229D">
      <w:p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Učitel reprezentuje a (prezentuje) pravidla pro řízení společného života a činnosti, prosazuje je, nepřipouští demokratické přeformulování pravidel, drží se předpisů a předává je dál. Potírá samostatnost a iniciativu, jeho autorita odpovídá autoritě úřední, která je prostá osobních a lidských kvalit.</w:t>
      </w:r>
    </w:p>
    <w:p w14:paraId="729D7A43" w14:textId="77777777" w:rsidR="0003229D" w:rsidRPr="0003229D" w:rsidRDefault="0003229D" w:rsidP="0003229D">
      <w:pPr>
        <w:keepNext/>
        <w:spacing w:before="240" w:after="60" w:line="480" w:lineRule="auto"/>
        <w:outlineLvl w:val="3"/>
        <w:rPr>
          <w:rFonts w:ascii="Times New Roman" w:eastAsia="Times New Roman" w:hAnsi="Times New Roman" w:cs="Times New Roman"/>
          <w:b/>
          <w:bCs/>
          <w:lang w:eastAsia="cs-CZ"/>
        </w:rPr>
      </w:pPr>
      <w:r w:rsidRPr="0003229D">
        <w:rPr>
          <w:rFonts w:ascii="Times New Roman" w:eastAsia="Times New Roman" w:hAnsi="Times New Roman" w:cs="Times New Roman"/>
          <w:b/>
          <w:bCs/>
          <w:lang w:eastAsia="cs-CZ"/>
        </w:rPr>
        <w:t>Demokratický výchovný styl</w:t>
      </w:r>
    </w:p>
    <w:p w14:paraId="1E6853C7" w14:textId="77777777" w:rsidR="0003229D" w:rsidRPr="0003229D" w:rsidRDefault="0003229D" w:rsidP="0003229D">
      <w:p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Učitel se nevzdává své výchovné kompetence a odpovědnosti, nevyžaduje ale podřízenost a závislost na své osobě. Preferuje samostatnost, úsudek, dobrovolnou spolupráci. Podle věku a zralosti zapojuje žáky do rozhodování, radí se s nimi. Nechce autoritu vládnoucí, ale sloužící. Svou převahu nepopírá, ale nezdůrazňuje, vítá diskusi a kritiku pravidla společné činnosti jsou vytvářena společně (proto dodržována), a stále jsou obnovována. Vidí se v roli poradce a člověka schopného dovést druhé k samostatnosti.</w:t>
      </w:r>
    </w:p>
    <w:p w14:paraId="2362C173" w14:textId="77777777" w:rsidR="0003229D" w:rsidRPr="0003229D" w:rsidRDefault="0003229D" w:rsidP="0003229D">
      <w:pPr>
        <w:keepNext/>
        <w:spacing w:before="240" w:after="60" w:line="480" w:lineRule="auto"/>
        <w:outlineLvl w:val="3"/>
        <w:rPr>
          <w:rFonts w:ascii="Times New Roman" w:eastAsia="Times New Roman" w:hAnsi="Times New Roman" w:cs="Times New Roman"/>
          <w:b/>
          <w:bCs/>
          <w:lang w:eastAsia="cs-CZ"/>
        </w:rPr>
      </w:pPr>
      <w:proofErr w:type="spellStart"/>
      <w:r w:rsidRPr="0003229D">
        <w:rPr>
          <w:rFonts w:ascii="Times New Roman" w:eastAsia="Times New Roman" w:hAnsi="Times New Roman" w:cs="Times New Roman"/>
          <w:b/>
          <w:bCs/>
          <w:lang w:eastAsia="cs-CZ"/>
        </w:rPr>
        <w:t>Laissez-faire</w:t>
      </w:r>
      <w:proofErr w:type="spellEnd"/>
      <w:r w:rsidRPr="0003229D">
        <w:rPr>
          <w:rFonts w:ascii="Times New Roman" w:eastAsia="Times New Roman" w:hAnsi="Times New Roman" w:cs="Times New Roman"/>
          <w:b/>
          <w:bCs/>
          <w:lang w:eastAsia="cs-CZ"/>
        </w:rPr>
        <w:t>- styl</w:t>
      </w:r>
    </w:p>
    <w:p w14:paraId="1EA42F8C" w14:textId="77777777" w:rsidR="0003229D" w:rsidRPr="0003229D" w:rsidRDefault="0003229D" w:rsidP="0003229D">
      <w:p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Učitel zasahuje pouze, když je to nezbytné, nechává věci plynout. Je to lhostejnost a bezvládí, umrtvení iniciativy. Aktivitu pak vyvíjí jen několik jedinců, kteří si sami (nekvalifikovaně) kladou cíle. Není to výchovný styl ve vlastním slova smyslu.</w:t>
      </w:r>
    </w:p>
    <w:p w14:paraId="1BC0CE60" w14:textId="77777777" w:rsidR="0003229D" w:rsidRPr="0003229D" w:rsidRDefault="0003229D" w:rsidP="0003229D">
      <w:pPr>
        <w:keepNext/>
        <w:spacing w:before="120" w:after="120" w:line="480" w:lineRule="auto"/>
        <w:jc w:val="both"/>
        <w:outlineLvl w:val="2"/>
        <w:rPr>
          <w:rFonts w:ascii="Times New Roman" w:eastAsia="Times New Roman" w:hAnsi="Times New Roman" w:cs="Times New Roman"/>
          <w:b/>
          <w:bCs/>
          <w:i/>
          <w:sz w:val="24"/>
          <w:szCs w:val="24"/>
          <w:lang w:eastAsia="cs-CZ"/>
        </w:rPr>
      </w:pPr>
      <w:r w:rsidRPr="0003229D">
        <w:rPr>
          <w:rFonts w:ascii="Times New Roman" w:eastAsia="Times New Roman" w:hAnsi="Times New Roman" w:cs="Times New Roman"/>
          <w:b/>
          <w:bCs/>
          <w:i/>
          <w:sz w:val="24"/>
          <w:szCs w:val="24"/>
          <w:lang w:eastAsia="cs-CZ"/>
        </w:rPr>
        <w:t>Problematika kázně ve vyučování</w:t>
      </w:r>
    </w:p>
    <w:p w14:paraId="4EB9FB69" w14:textId="77777777" w:rsidR="0003229D" w:rsidRPr="0003229D" w:rsidRDefault="0003229D" w:rsidP="0003229D">
      <w:p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Kázeň je vědomé dodržování zadaných a přijatých norem chování</w:t>
      </w:r>
    </w:p>
    <w:p w14:paraId="4FEED05F" w14:textId="77777777" w:rsidR="0003229D" w:rsidRPr="0003229D" w:rsidRDefault="0003229D" w:rsidP="0003229D">
      <w:pPr>
        <w:keepNext/>
        <w:spacing w:before="120" w:after="120" w:line="480" w:lineRule="auto"/>
        <w:jc w:val="both"/>
        <w:outlineLvl w:val="2"/>
        <w:rPr>
          <w:rFonts w:ascii="Times New Roman" w:eastAsia="Times New Roman" w:hAnsi="Times New Roman" w:cs="Times New Roman"/>
          <w:b/>
          <w:bCs/>
          <w:i/>
          <w:sz w:val="24"/>
          <w:szCs w:val="24"/>
          <w:lang w:eastAsia="cs-CZ"/>
        </w:rPr>
      </w:pPr>
      <w:r w:rsidRPr="0003229D">
        <w:rPr>
          <w:rFonts w:ascii="Times New Roman" w:eastAsia="Times New Roman" w:hAnsi="Times New Roman" w:cs="Times New Roman"/>
          <w:b/>
          <w:bCs/>
          <w:i/>
          <w:sz w:val="24"/>
          <w:szCs w:val="24"/>
          <w:lang w:eastAsia="cs-CZ"/>
        </w:rPr>
        <w:t xml:space="preserve">Podmínky kázně: </w:t>
      </w:r>
    </w:p>
    <w:p w14:paraId="17BCB590" w14:textId="77777777" w:rsidR="0003229D" w:rsidRPr="0003229D" w:rsidRDefault="0003229D" w:rsidP="0003229D">
      <w:pPr>
        <w:numPr>
          <w:ilvl w:val="0"/>
          <w:numId w:val="6"/>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efektivní vyučování </w:t>
      </w:r>
    </w:p>
    <w:p w14:paraId="3D8E221D" w14:textId="77777777" w:rsidR="0003229D" w:rsidRPr="0003229D" w:rsidRDefault="0003229D" w:rsidP="0003229D">
      <w:pPr>
        <w:numPr>
          <w:ilvl w:val="0"/>
          <w:numId w:val="6"/>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dobré organizační schopnosti učitele </w:t>
      </w:r>
    </w:p>
    <w:p w14:paraId="10BF9359" w14:textId="77777777" w:rsidR="0003229D" w:rsidRPr="0003229D" w:rsidRDefault="0003229D" w:rsidP="0003229D">
      <w:pPr>
        <w:numPr>
          <w:ilvl w:val="0"/>
          <w:numId w:val="6"/>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dobré vztahy mezi učitelem a žákem </w:t>
      </w:r>
    </w:p>
    <w:p w14:paraId="20846486" w14:textId="77777777" w:rsidR="0003229D" w:rsidRPr="0003229D" w:rsidRDefault="0003229D" w:rsidP="0003229D">
      <w:pPr>
        <w:keepNext/>
        <w:spacing w:before="120" w:after="120" w:line="480" w:lineRule="auto"/>
        <w:jc w:val="both"/>
        <w:outlineLvl w:val="2"/>
        <w:rPr>
          <w:rFonts w:ascii="Times New Roman" w:eastAsia="Times New Roman" w:hAnsi="Times New Roman" w:cs="Times New Roman"/>
          <w:b/>
          <w:bCs/>
          <w:i/>
          <w:sz w:val="24"/>
          <w:szCs w:val="24"/>
          <w:lang w:eastAsia="cs-CZ"/>
        </w:rPr>
      </w:pPr>
      <w:r w:rsidRPr="0003229D">
        <w:rPr>
          <w:rFonts w:ascii="Times New Roman" w:eastAsia="Times New Roman" w:hAnsi="Times New Roman" w:cs="Times New Roman"/>
          <w:b/>
          <w:bCs/>
          <w:i/>
          <w:sz w:val="24"/>
          <w:szCs w:val="24"/>
          <w:lang w:eastAsia="cs-CZ"/>
        </w:rPr>
        <w:lastRenderedPageBreak/>
        <w:t>Nekázeň</w:t>
      </w:r>
    </w:p>
    <w:p w14:paraId="12111C15" w14:textId="77777777" w:rsidR="0003229D" w:rsidRPr="0003229D" w:rsidRDefault="0003229D" w:rsidP="0003229D">
      <w:pPr>
        <w:spacing w:after="0" w:line="480" w:lineRule="auto"/>
        <w:jc w:val="both"/>
        <w:rPr>
          <w:rFonts w:ascii="Times New Roman" w:eastAsia="Times New Roman" w:hAnsi="Times New Roman" w:cs="Times New Roman"/>
          <w:b/>
          <w:sz w:val="24"/>
          <w:szCs w:val="20"/>
          <w:lang w:eastAsia="cs-CZ"/>
        </w:rPr>
      </w:pPr>
      <w:r w:rsidRPr="0003229D">
        <w:rPr>
          <w:rFonts w:ascii="Times New Roman" w:eastAsia="Times New Roman" w:hAnsi="Times New Roman" w:cs="Times New Roman"/>
          <w:b/>
          <w:sz w:val="24"/>
          <w:szCs w:val="20"/>
          <w:lang w:eastAsia="cs-CZ"/>
        </w:rPr>
        <w:t>Formy porušování kázně během hodiny (nejběžnější):</w:t>
      </w:r>
    </w:p>
    <w:p w14:paraId="356F1C55" w14:textId="77777777" w:rsidR="0003229D" w:rsidRPr="0003229D" w:rsidRDefault="0003229D" w:rsidP="0003229D">
      <w:p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Neklid způsobovaný mluvením, smíchem, vyskakováním, okřikováním, dohadováním se, posunováním školního nábytku, boucháním knihami a pomůckami, mluvení bez vyvolání, hlučnost, neposlušnost, podvádění, dopisování si s kamarádem, manuální činnosti nesouvisející s vyučováním, nevhodné poznámky, požďuchování spolužáka, útoky (slovní) na učitele, zesměšňování učitele, pošklebky, odepření poslušnosti, odmlouvání učitelům, ignorování domácích úkolů, odmítání písemných prací, </w:t>
      </w:r>
    </w:p>
    <w:p w14:paraId="029EC665" w14:textId="77777777" w:rsidR="0003229D" w:rsidRPr="0003229D" w:rsidRDefault="0003229D" w:rsidP="0003229D">
      <w:pPr>
        <w:spacing w:after="0" w:line="480" w:lineRule="auto"/>
        <w:jc w:val="both"/>
        <w:rPr>
          <w:rFonts w:ascii="Times New Roman" w:eastAsia="Times New Roman" w:hAnsi="Times New Roman" w:cs="Times New Roman"/>
          <w:b/>
          <w:sz w:val="24"/>
          <w:szCs w:val="20"/>
          <w:lang w:eastAsia="cs-CZ"/>
        </w:rPr>
      </w:pPr>
    </w:p>
    <w:p w14:paraId="202DB82E" w14:textId="77777777" w:rsidR="0003229D" w:rsidRPr="0003229D" w:rsidRDefault="0003229D" w:rsidP="0003229D">
      <w:pPr>
        <w:spacing w:after="0" w:line="480" w:lineRule="auto"/>
        <w:jc w:val="both"/>
        <w:rPr>
          <w:rFonts w:ascii="Times New Roman" w:eastAsia="Times New Roman" w:hAnsi="Times New Roman" w:cs="Times New Roman"/>
          <w:b/>
          <w:sz w:val="24"/>
          <w:szCs w:val="20"/>
          <w:lang w:eastAsia="cs-CZ"/>
        </w:rPr>
      </w:pPr>
    </w:p>
    <w:p w14:paraId="14FF8BFE" w14:textId="77777777" w:rsidR="0003229D" w:rsidRPr="0003229D" w:rsidRDefault="0003229D" w:rsidP="0003229D">
      <w:pPr>
        <w:spacing w:after="0" w:line="480" w:lineRule="auto"/>
        <w:jc w:val="both"/>
        <w:rPr>
          <w:rFonts w:ascii="Times New Roman" w:eastAsia="Times New Roman" w:hAnsi="Times New Roman" w:cs="Times New Roman"/>
          <w:b/>
          <w:sz w:val="24"/>
          <w:szCs w:val="20"/>
          <w:lang w:eastAsia="cs-CZ"/>
        </w:rPr>
      </w:pPr>
    </w:p>
    <w:p w14:paraId="2AAA3A22" w14:textId="77777777" w:rsidR="0003229D" w:rsidRPr="0003229D" w:rsidRDefault="0003229D" w:rsidP="0003229D">
      <w:pPr>
        <w:spacing w:after="0" w:line="480" w:lineRule="auto"/>
        <w:jc w:val="both"/>
        <w:rPr>
          <w:rFonts w:ascii="Times New Roman" w:eastAsia="Times New Roman" w:hAnsi="Times New Roman" w:cs="Times New Roman"/>
          <w:b/>
          <w:sz w:val="24"/>
          <w:szCs w:val="20"/>
          <w:lang w:eastAsia="cs-CZ"/>
        </w:rPr>
      </w:pPr>
      <w:r w:rsidRPr="0003229D">
        <w:rPr>
          <w:rFonts w:ascii="Times New Roman" w:eastAsia="Times New Roman" w:hAnsi="Times New Roman" w:cs="Times New Roman"/>
          <w:b/>
          <w:sz w:val="24"/>
          <w:szCs w:val="20"/>
          <w:lang w:eastAsia="cs-CZ"/>
        </w:rPr>
        <w:t xml:space="preserve">Mimo hodinu: </w:t>
      </w:r>
    </w:p>
    <w:p w14:paraId="5F85004B" w14:textId="77777777" w:rsidR="0003229D" w:rsidRPr="0003229D" w:rsidRDefault="0003229D" w:rsidP="0003229D">
      <w:p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Rvačky na chodbách, šikana spolužáků, poškozování zařízení a vybavení školy, drobné (větší) krádeže, záškoláctví, potulky s destruktivním záměrem, trápení zvířat, nevhodné a hrubé chování vůči sobě navzájem i vůči učitelům, neuposlechnutí pokynu.</w:t>
      </w:r>
    </w:p>
    <w:p w14:paraId="0C692433" w14:textId="77777777" w:rsidR="0003229D" w:rsidRPr="0003229D" w:rsidRDefault="0003229D" w:rsidP="0003229D">
      <w:pPr>
        <w:keepNext/>
        <w:spacing w:before="240" w:after="60" w:line="480" w:lineRule="auto"/>
        <w:outlineLvl w:val="3"/>
        <w:rPr>
          <w:rFonts w:ascii="Times New Roman" w:eastAsia="Times New Roman" w:hAnsi="Times New Roman" w:cs="Times New Roman"/>
          <w:b/>
          <w:bCs/>
          <w:lang w:eastAsia="cs-CZ"/>
        </w:rPr>
      </w:pPr>
      <w:r w:rsidRPr="0003229D">
        <w:rPr>
          <w:rFonts w:ascii="Times New Roman" w:eastAsia="Times New Roman" w:hAnsi="Times New Roman" w:cs="Times New Roman"/>
          <w:b/>
          <w:bCs/>
          <w:lang w:eastAsia="cs-CZ"/>
        </w:rPr>
        <w:t xml:space="preserve">Kritická místa v hodině: </w:t>
      </w:r>
    </w:p>
    <w:p w14:paraId="389E8208" w14:textId="77777777" w:rsidR="0003229D" w:rsidRPr="0003229D" w:rsidRDefault="0003229D" w:rsidP="0003229D">
      <w:pPr>
        <w:numPr>
          <w:ilvl w:val="0"/>
          <w:numId w:val="7"/>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na začátku hodiny </w:t>
      </w:r>
    </w:p>
    <w:p w14:paraId="33EF4E04" w14:textId="77777777" w:rsidR="0003229D" w:rsidRPr="0003229D" w:rsidRDefault="0003229D" w:rsidP="0003229D">
      <w:pPr>
        <w:numPr>
          <w:ilvl w:val="0"/>
          <w:numId w:val="7"/>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na konci hodiny </w:t>
      </w:r>
    </w:p>
    <w:p w14:paraId="7E90B283" w14:textId="77777777" w:rsidR="0003229D" w:rsidRPr="0003229D" w:rsidRDefault="0003229D" w:rsidP="0003229D">
      <w:pPr>
        <w:numPr>
          <w:ilvl w:val="0"/>
          <w:numId w:val="7"/>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po skončení testu, po zkoušení, </w:t>
      </w:r>
    </w:p>
    <w:p w14:paraId="101D3B3C" w14:textId="77777777" w:rsidR="0003229D" w:rsidRPr="0003229D" w:rsidRDefault="0003229D" w:rsidP="0003229D">
      <w:pPr>
        <w:numPr>
          <w:ilvl w:val="0"/>
          <w:numId w:val="7"/>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během dlouhého (nudného) výkladu, </w:t>
      </w:r>
    </w:p>
    <w:p w14:paraId="4C763926" w14:textId="77777777" w:rsidR="0003229D" w:rsidRPr="0003229D" w:rsidRDefault="0003229D" w:rsidP="0003229D">
      <w:pPr>
        <w:numPr>
          <w:ilvl w:val="0"/>
          <w:numId w:val="7"/>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umístění hodiny v denním a týdenním rozvrhu. </w:t>
      </w:r>
    </w:p>
    <w:p w14:paraId="6E7B442A" w14:textId="77777777" w:rsidR="0003229D" w:rsidRPr="0003229D" w:rsidRDefault="0003229D" w:rsidP="0003229D">
      <w:pPr>
        <w:keepNext/>
        <w:spacing w:before="120" w:after="120" w:line="480" w:lineRule="auto"/>
        <w:jc w:val="both"/>
        <w:outlineLvl w:val="2"/>
        <w:rPr>
          <w:rFonts w:ascii="Times New Roman" w:eastAsia="Times New Roman" w:hAnsi="Times New Roman" w:cs="Times New Roman"/>
          <w:b/>
          <w:bCs/>
          <w:i/>
          <w:sz w:val="24"/>
          <w:szCs w:val="24"/>
          <w:lang w:eastAsia="cs-CZ"/>
        </w:rPr>
      </w:pPr>
      <w:r w:rsidRPr="0003229D">
        <w:rPr>
          <w:rFonts w:ascii="Times New Roman" w:eastAsia="Times New Roman" w:hAnsi="Times New Roman" w:cs="Times New Roman"/>
          <w:b/>
          <w:bCs/>
          <w:i/>
          <w:sz w:val="24"/>
          <w:szCs w:val="24"/>
          <w:lang w:eastAsia="cs-CZ"/>
        </w:rPr>
        <w:t>Příčiny nekázně:</w:t>
      </w:r>
    </w:p>
    <w:p w14:paraId="09F2E58A" w14:textId="77777777" w:rsidR="0003229D" w:rsidRPr="0003229D" w:rsidRDefault="0003229D" w:rsidP="0003229D">
      <w:pPr>
        <w:numPr>
          <w:ilvl w:val="0"/>
          <w:numId w:val="8"/>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i/>
          <w:sz w:val="24"/>
          <w:szCs w:val="20"/>
          <w:lang w:eastAsia="cs-CZ"/>
        </w:rPr>
        <w:t>Sám pedagog</w:t>
      </w:r>
      <w:r w:rsidRPr="0003229D">
        <w:rPr>
          <w:rFonts w:ascii="Times New Roman" w:eastAsia="Times New Roman" w:hAnsi="Times New Roman" w:cs="Times New Roman"/>
          <w:sz w:val="24"/>
          <w:szCs w:val="20"/>
          <w:lang w:eastAsia="cs-CZ"/>
        </w:rPr>
        <w:t xml:space="preserve"> – mluví nezajímavě, monotónně setrvává dlouho u jednoho tématu nebo metody, obrací se jen na některé žáky (ostatní začnou „zlobit“), nekontroluje a </w:t>
      </w:r>
      <w:r w:rsidRPr="0003229D">
        <w:rPr>
          <w:rFonts w:ascii="Times New Roman" w:eastAsia="Times New Roman" w:hAnsi="Times New Roman" w:cs="Times New Roman"/>
          <w:sz w:val="24"/>
          <w:szCs w:val="20"/>
          <w:lang w:eastAsia="cs-CZ"/>
        </w:rPr>
        <w:lastRenderedPageBreak/>
        <w:t>nehodnotí průběžně činnost žáků (žáci „odpadají“), hodina nemá spád, a organizaci, učitel považuje mravní výchovu ve srovnání se vzdělávací činností za druhořadou,</w:t>
      </w:r>
    </w:p>
    <w:p w14:paraId="465C905C" w14:textId="77777777" w:rsidR="0003229D" w:rsidRPr="0003229D" w:rsidRDefault="0003229D" w:rsidP="0003229D">
      <w:pPr>
        <w:numPr>
          <w:ilvl w:val="0"/>
          <w:numId w:val="8"/>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i/>
          <w:sz w:val="24"/>
          <w:szCs w:val="20"/>
          <w:lang w:eastAsia="cs-CZ"/>
        </w:rPr>
        <w:t>Učební činnost</w:t>
      </w:r>
      <w:r w:rsidRPr="0003229D">
        <w:rPr>
          <w:rFonts w:ascii="Times New Roman" w:eastAsia="Times New Roman" w:hAnsi="Times New Roman" w:cs="Times New Roman"/>
          <w:sz w:val="24"/>
          <w:szCs w:val="20"/>
          <w:lang w:eastAsia="cs-CZ"/>
        </w:rPr>
        <w:t xml:space="preserve"> – nepochopitelná, neúčelná, nezajímavá, bez znalosti cíle, bez souvislosti s životní zkušeností žáka,</w:t>
      </w:r>
    </w:p>
    <w:p w14:paraId="681B0039" w14:textId="77777777" w:rsidR="0003229D" w:rsidRPr="0003229D" w:rsidRDefault="0003229D" w:rsidP="0003229D">
      <w:pPr>
        <w:numPr>
          <w:ilvl w:val="0"/>
          <w:numId w:val="8"/>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i/>
          <w:sz w:val="24"/>
          <w:szCs w:val="20"/>
          <w:lang w:eastAsia="cs-CZ"/>
        </w:rPr>
        <w:t xml:space="preserve">sociální aspekty </w:t>
      </w:r>
      <w:r w:rsidRPr="0003229D">
        <w:rPr>
          <w:rFonts w:ascii="Times New Roman" w:eastAsia="Times New Roman" w:hAnsi="Times New Roman" w:cs="Times New Roman"/>
          <w:sz w:val="24"/>
          <w:szCs w:val="20"/>
          <w:lang w:eastAsia="cs-CZ"/>
        </w:rPr>
        <w:t>– neuznávání vzdělání jako hodnoty v rodině, setrvávání v roli zlobivého žáka v rámci jím zvolené nebo přiřčené role, upozorňování ne sebe,</w:t>
      </w:r>
    </w:p>
    <w:p w14:paraId="6EE46CA3" w14:textId="77777777" w:rsidR="0003229D" w:rsidRPr="0003229D" w:rsidRDefault="0003229D" w:rsidP="0003229D">
      <w:pPr>
        <w:numPr>
          <w:ilvl w:val="0"/>
          <w:numId w:val="8"/>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i/>
          <w:sz w:val="24"/>
          <w:szCs w:val="20"/>
          <w:lang w:eastAsia="cs-CZ"/>
        </w:rPr>
        <w:t>Emoční a fyziologické důvody</w:t>
      </w:r>
      <w:r w:rsidRPr="0003229D">
        <w:rPr>
          <w:rFonts w:ascii="Times New Roman" w:eastAsia="Times New Roman" w:hAnsi="Times New Roman" w:cs="Times New Roman"/>
          <w:sz w:val="24"/>
          <w:szCs w:val="20"/>
          <w:lang w:eastAsia="cs-CZ"/>
        </w:rPr>
        <w:t xml:space="preserve"> – hyperaktivita dítěte, LMD, únava, ospalost, nemoc, špatná kondice, školní nezralost, </w:t>
      </w:r>
    </w:p>
    <w:p w14:paraId="4C289290" w14:textId="77777777" w:rsidR="0003229D" w:rsidRPr="0003229D" w:rsidRDefault="0003229D" w:rsidP="0003229D">
      <w:pPr>
        <w:numPr>
          <w:ilvl w:val="0"/>
          <w:numId w:val="8"/>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i/>
          <w:sz w:val="24"/>
          <w:szCs w:val="20"/>
          <w:lang w:eastAsia="cs-CZ"/>
        </w:rPr>
        <w:t>Plynoucí z prostředí</w:t>
      </w:r>
      <w:r w:rsidRPr="0003229D">
        <w:rPr>
          <w:rFonts w:ascii="Times New Roman" w:eastAsia="Times New Roman" w:hAnsi="Times New Roman" w:cs="Times New Roman"/>
          <w:sz w:val="24"/>
          <w:szCs w:val="20"/>
          <w:lang w:eastAsia="cs-CZ"/>
        </w:rPr>
        <w:t xml:space="preserve"> – hluk z ulice, ošklivá třída, zima, horko,</w:t>
      </w:r>
    </w:p>
    <w:p w14:paraId="4B8B8723" w14:textId="77777777" w:rsidR="0003229D" w:rsidRPr="0003229D" w:rsidRDefault="0003229D" w:rsidP="0003229D">
      <w:pPr>
        <w:numPr>
          <w:ilvl w:val="0"/>
          <w:numId w:val="8"/>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příčiny vyplývající z žákovy osobnosti a jeho vztahu k učení – neschopnost splnit zadaný úkol, nízká úroveň myšlenkových operací, špatný postoj k učení a malá sociální adaptabilita, neuvědomování si důsledků chování, „furiantství“, snaha přitáhnout pozornost učitele za každou cenu.</w:t>
      </w:r>
    </w:p>
    <w:p w14:paraId="42CC27FA" w14:textId="77777777" w:rsidR="0003229D" w:rsidRPr="0003229D" w:rsidRDefault="0003229D" w:rsidP="0003229D">
      <w:p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Další příčiny nekázně - podle Bendl, S. Džungle před tabulí. Moderní vyučování, březen 2001, č. 3, s.4-6</w:t>
      </w:r>
    </w:p>
    <w:p w14:paraId="2D2668A1" w14:textId="77777777" w:rsidR="0003229D" w:rsidRPr="0003229D" w:rsidRDefault="0003229D" w:rsidP="0003229D">
      <w:pPr>
        <w:numPr>
          <w:ilvl w:val="0"/>
          <w:numId w:val="9"/>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rodina a poruchy jejích funkcí,</w:t>
      </w:r>
    </w:p>
    <w:p w14:paraId="3588B4EB" w14:textId="77777777" w:rsidR="0003229D" w:rsidRPr="0003229D" w:rsidRDefault="0003229D" w:rsidP="0003229D">
      <w:pPr>
        <w:numPr>
          <w:ilvl w:val="0"/>
          <w:numId w:val="9"/>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odliv kvalifikovaných učitelů ze škol a vysoké procento učitelů v důchodovém a předdůchodovém věku,</w:t>
      </w:r>
    </w:p>
    <w:p w14:paraId="58915956" w14:textId="77777777" w:rsidR="0003229D" w:rsidRPr="0003229D" w:rsidRDefault="0003229D" w:rsidP="0003229D">
      <w:pPr>
        <w:numPr>
          <w:ilvl w:val="0"/>
          <w:numId w:val="9"/>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všeobecná krize hodnot a preferování ctižádosti, výkonnosti a bezohlednosti na úkor tolerance, ohleduplnosti, solidarity, pomoci a kázně,</w:t>
      </w:r>
    </w:p>
    <w:p w14:paraId="5B1D1A66" w14:textId="77777777" w:rsidR="0003229D" w:rsidRPr="0003229D" w:rsidRDefault="0003229D" w:rsidP="0003229D">
      <w:pPr>
        <w:numPr>
          <w:ilvl w:val="0"/>
          <w:numId w:val="9"/>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preference materiálních zájmů a prioritní orientace společnosti na ekonomickou prosperitu,</w:t>
      </w:r>
    </w:p>
    <w:p w14:paraId="068A92F3" w14:textId="77777777" w:rsidR="0003229D" w:rsidRPr="0003229D" w:rsidRDefault="0003229D" w:rsidP="0003229D">
      <w:pPr>
        <w:numPr>
          <w:ilvl w:val="0"/>
          <w:numId w:val="9"/>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nedostatek zájmů, nehodnotné a nesmyslné trávení volného času,</w:t>
      </w:r>
    </w:p>
    <w:p w14:paraId="0D342A3B" w14:textId="77777777" w:rsidR="0003229D" w:rsidRPr="0003229D" w:rsidRDefault="0003229D" w:rsidP="0003229D">
      <w:pPr>
        <w:numPr>
          <w:ilvl w:val="0"/>
          <w:numId w:val="9"/>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relativizace mravních hodnot v médiích a ve společnosti,</w:t>
      </w:r>
    </w:p>
    <w:p w14:paraId="2544C485" w14:textId="77777777" w:rsidR="0003229D" w:rsidRPr="0003229D" w:rsidRDefault="0003229D" w:rsidP="0003229D">
      <w:pPr>
        <w:numPr>
          <w:ilvl w:val="0"/>
          <w:numId w:val="9"/>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nesprávné chápání svobody, nereálné představy o životě,</w:t>
      </w:r>
    </w:p>
    <w:p w14:paraId="5A33E6CD" w14:textId="77777777" w:rsidR="0003229D" w:rsidRPr="0003229D" w:rsidRDefault="0003229D" w:rsidP="0003229D">
      <w:pPr>
        <w:numPr>
          <w:ilvl w:val="0"/>
          <w:numId w:val="9"/>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lastRenderedPageBreak/>
        <w:t>uspěchanost dnešní doby, která vyvolává nervozitu, stres a vede k agresivitě, k nepřiměřenému násilnému řešení sporů a konfliktů.</w:t>
      </w:r>
    </w:p>
    <w:p w14:paraId="142A2110" w14:textId="77777777" w:rsidR="0003229D" w:rsidRPr="0003229D" w:rsidRDefault="0003229D" w:rsidP="0003229D">
      <w:pPr>
        <w:keepNext/>
        <w:spacing w:before="240" w:after="60" w:line="480" w:lineRule="auto"/>
        <w:outlineLvl w:val="3"/>
        <w:rPr>
          <w:rFonts w:ascii="Times New Roman" w:eastAsia="Times New Roman" w:hAnsi="Times New Roman" w:cs="Times New Roman"/>
          <w:b/>
          <w:bCs/>
          <w:lang w:eastAsia="cs-CZ"/>
        </w:rPr>
      </w:pPr>
      <w:r w:rsidRPr="0003229D">
        <w:rPr>
          <w:rFonts w:ascii="Times New Roman" w:eastAsia="Times New Roman" w:hAnsi="Times New Roman" w:cs="Times New Roman"/>
          <w:b/>
          <w:bCs/>
          <w:lang w:eastAsia="cs-CZ"/>
        </w:rPr>
        <w:t>Postup učitele při nekázni:</w:t>
      </w:r>
    </w:p>
    <w:p w14:paraId="2F432D71" w14:textId="77777777" w:rsidR="0003229D" w:rsidRPr="0003229D" w:rsidRDefault="0003229D" w:rsidP="0003229D">
      <w:pPr>
        <w:numPr>
          <w:ilvl w:val="0"/>
          <w:numId w:val="10"/>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pokusit se zjistit příčinu a usilovat o perspektivní změnu </w:t>
      </w:r>
    </w:p>
    <w:p w14:paraId="3F331E98" w14:textId="77777777" w:rsidR="0003229D" w:rsidRPr="0003229D" w:rsidRDefault="0003229D" w:rsidP="0003229D">
      <w:pPr>
        <w:numPr>
          <w:ilvl w:val="0"/>
          <w:numId w:val="10"/>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chování žáka – tj. vyjádřit upřímný zájem o žáka, řešit s ním situaci (nejraději mezi čtyřma očima – aby žák „neztratil tvář“), dát žákovi možnost interpretace a zdůvodnění vlastního chování, </w:t>
      </w:r>
    </w:p>
    <w:p w14:paraId="27297F31" w14:textId="77777777" w:rsidR="0003229D" w:rsidRPr="0003229D" w:rsidRDefault="0003229D" w:rsidP="0003229D">
      <w:pPr>
        <w:numPr>
          <w:ilvl w:val="0"/>
          <w:numId w:val="10"/>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přímé napomenutí, výstraha, oční kontakt, přistoupení k žákovi, kladení otázek, přestávka ve výkladu, ztišení hlasu, zvýšení hlasu, přímé pokárání </w:t>
      </w:r>
    </w:p>
    <w:p w14:paraId="7E0149B2" w14:textId="77777777" w:rsidR="0003229D" w:rsidRPr="0003229D" w:rsidRDefault="0003229D" w:rsidP="0003229D">
      <w:pPr>
        <w:numPr>
          <w:ilvl w:val="0"/>
          <w:numId w:val="10"/>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Napomenutí = explicitně vyjádřené ústní upozornění (výstraha), kterou učitel dává najevo, že o chování žáka ví a hodlá ho řešit.</w:t>
      </w:r>
    </w:p>
    <w:p w14:paraId="12753C22" w14:textId="77777777" w:rsidR="0003229D" w:rsidRPr="0003229D" w:rsidRDefault="0003229D" w:rsidP="0003229D">
      <w:pPr>
        <w:numPr>
          <w:ilvl w:val="0"/>
          <w:numId w:val="10"/>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Tresty – vyloučení žáka z aktivit třídy, zadržení po škole, zakázání oblíbené činnosti, tresty ale neřeší příčiny problémového chování, proto je jejich účinek časově omezen. Trestat hned, bezprostředně po činu a vysvětlit za co, trest musí odpovídat míře provinění, jeho „kalibr“ nesmí být závislý na náladě učitele, trestat stejně za stejná provinění, nevyplýtvat „všechen prach“ najednou, </w:t>
      </w:r>
    </w:p>
    <w:p w14:paraId="3690B19B" w14:textId="77777777" w:rsidR="0003229D" w:rsidRPr="0003229D" w:rsidRDefault="0003229D" w:rsidP="0003229D">
      <w:pPr>
        <w:numPr>
          <w:ilvl w:val="0"/>
          <w:numId w:val="10"/>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Pochvaly – jako výchovný prvek posilující správné chování.</w:t>
      </w:r>
    </w:p>
    <w:p w14:paraId="67FA4532" w14:textId="77777777" w:rsidR="0003229D" w:rsidRPr="0003229D" w:rsidRDefault="0003229D" w:rsidP="0003229D">
      <w:pPr>
        <w:keepNext/>
        <w:spacing w:before="240" w:after="60" w:line="480" w:lineRule="auto"/>
        <w:outlineLvl w:val="3"/>
        <w:rPr>
          <w:rFonts w:ascii="Times New Roman" w:eastAsia="Times New Roman" w:hAnsi="Times New Roman" w:cs="Times New Roman"/>
          <w:b/>
          <w:bCs/>
          <w:lang w:eastAsia="cs-CZ"/>
        </w:rPr>
      </w:pPr>
      <w:r w:rsidRPr="0003229D">
        <w:rPr>
          <w:rFonts w:ascii="Times New Roman" w:eastAsia="Times New Roman" w:hAnsi="Times New Roman" w:cs="Times New Roman"/>
          <w:b/>
          <w:bCs/>
          <w:lang w:eastAsia="cs-CZ"/>
        </w:rPr>
        <w:t>Prevence nekázně:</w:t>
      </w:r>
    </w:p>
    <w:p w14:paraId="073D90B8"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vytvoření pozitivního klimatu ve třídě a dobrý plán vyučovací hodiny,</w:t>
      </w:r>
    </w:p>
    <w:p w14:paraId="5FE5987E"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průběžná kontrola a hodnocení všech činností žáka, sledovat žáky očima,</w:t>
      </w:r>
    </w:p>
    <w:p w14:paraId="0617F5B7"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začlenění žáka do práce, aby nezůstal stranou, pozadu (v případě špatného postupu žáka a jeho chyb dát najevo, že si vážíme jeho snahy),</w:t>
      </w:r>
    </w:p>
    <w:p w14:paraId="603A1C16"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snažit se udržet kompaktnost a kontinuitu vyučovacího procesu,</w:t>
      </w:r>
    </w:p>
    <w:p w14:paraId="30545115"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neustále motivovat a povzbuzovat,</w:t>
      </w:r>
    </w:p>
    <w:p w14:paraId="2DB76B58"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lastRenderedPageBreak/>
        <w:t xml:space="preserve">uvědomit si, že mluvení žáků mezi sebou je prospěšné, je-li ho moc, změnit prostorové uspořádání, </w:t>
      </w:r>
    </w:p>
    <w:p w14:paraId="709DEB34"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respektovat, že při samostatných činnostech (skupinové vyučování) je vzájemná komunikace nutná a prospěšná a nevyžadovat naprostý klid – při participativních metodách je „jiná kvalita kázně“, </w:t>
      </w:r>
    </w:p>
    <w:p w14:paraId="75551ABB"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kladení otázek – napřed všem, pak vyvolat. (Na otázky typu „co si myslíte o…“ a „kdo by chtěl odpovědět“ nebude v pasivní nebo neukázněné třídě nikdo reagovat), </w:t>
      </w:r>
    </w:p>
    <w:p w14:paraId="5CEF670D"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respektovat, že dnešní mladá generace již nemá zábrany svých rodičů – bát se zeptat – kdo se zeptá, nemusí být ještě drzý, požadavky na žáky musí být formulovány srozumitelně. </w:t>
      </w:r>
    </w:p>
    <w:p w14:paraId="675145F2"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přesazovat žáky, je-li to nutné</w:t>
      </w:r>
    </w:p>
    <w:p w14:paraId="33F54828"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neztratit nervy - impulsivní jednání učitele a křik nic neřeší, ztratit nervy znamená ztratit autoritu,</w:t>
      </w:r>
    </w:p>
    <w:p w14:paraId="63DDE7F1"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projevit žákovi úctu - zamezuje žákovi ve zlobivých úmyslech, („byl jsem ve třídě vždy poslední. Stále jsem měl pocit, že mě můj učitel nemá rád a otec si myslí, že jsem hloupý.“ Thomas Edison.)</w:t>
      </w:r>
    </w:p>
    <w:p w14:paraId="5317F858"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nemstít se žákovi trestem nebo známkou, to jen zvýší napětí a odpor k učiteli,</w:t>
      </w:r>
    </w:p>
    <w:p w14:paraId="599F221B"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orientace na kladné rysy a prvky v chování žáka vytváří</w:t>
      </w:r>
    </w:p>
    <w:p w14:paraId="48EC535B"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ovzduší důvěry, </w:t>
      </w:r>
    </w:p>
    <w:p w14:paraId="2D4692F7"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negativní přístup k žákovi působí podle zákona akce a reakce. </w:t>
      </w:r>
    </w:p>
    <w:p w14:paraId="0780DD75"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Stavět na dobrém!!</w:t>
      </w:r>
    </w:p>
    <w:p w14:paraId="75BC8F2B" w14:textId="77777777" w:rsidR="0003229D" w:rsidRPr="0003229D" w:rsidRDefault="0003229D" w:rsidP="0003229D">
      <w:pPr>
        <w:numPr>
          <w:ilvl w:val="0"/>
          <w:numId w:val="11"/>
        </w:numPr>
        <w:spacing w:after="0" w:line="480" w:lineRule="auto"/>
        <w:jc w:val="both"/>
        <w:rPr>
          <w:rFonts w:ascii="Times New Roman" w:eastAsia="Times New Roman" w:hAnsi="Times New Roman" w:cs="Times New Roman"/>
          <w:sz w:val="24"/>
          <w:szCs w:val="20"/>
          <w:lang w:eastAsia="cs-CZ"/>
        </w:rPr>
      </w:pPr>
      <w:r w:rsidRPr="0003229D">
        <w:rPr>
          <w:rFonts w:ascii="Times New Roman" w:eastAsia="Times New Roman" w:hAnsi="Times New Roman" w:cs="Times New Roman"/>
          <w:sz w:val="24"/>
          <w:szCs w:val="20"/>
          <w:lang w:eastAsia="cs-CZ"/>
        </w:rPr>
        <w:t xml:space="preserve">Pochválit žádoucí chování (někdy i třeba ignorovat nežádoucí chování, </w:t>
      </w:r>
      <w:r w:rsidRPr="0003229D">
        <w:rPr>
          <w:rFonts w:ascii="Times New Roman" w:eastAsia="Times New Roman" w:hAnsi="Times New Roman" w:cs="Times New Roman"/>
          <w:b/>
          <w:sz w:val="24"/>
          <w:szCs w:val="20"/>
          <w:lang w:eastAsia="cs-CZ"/>
        </w:rPr>
        <w:t>není-li nebezpečné</w:t>
      </w:r>
      <w:r w:rsidRPr="0003229D">
        <w:rPr>
          <w:rFonts w:ascii="Times New Roman" w:eastAsia="Times New Roman" w:hAnsi="Times New Roman" w:cs="Times New Roman"/>
          <w:sz w:val="24"/>
          <w:szCs w:val="20"/>
          <w:lang w:eastAsia="cs-CZ"/>
        </w:rPr>
        <w:t>.).</w:t>
      </w:r>
    </w:p>
    <w:p w14:paraId="5DCD5144" w14:textId="77777777" w:rsidR="005255F2" w:rsidRPr="0003229D" w:rsidRDefault="005255F2" w:rsidP="0003229D"/>
    <w:sectPr w:rsidR="005255F2" w:rsidRPr="0003229D" w:rsidSect="00C064E6">
      <w:footerReference w:type="default" r:id="rId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3B39B" w14:textId="77777777" w:rsidR="00361822" w:rsidRDefault="00361822" w:rsidP="00C064E6">
      <w:pPr>
        <w:spacing w:after="0" w:line="240" w:lineRule="auto"/>
      </w:pPr>
      <w:r>
        <w:separator/>
      </w:r>
    </w:p>
  </w:endnote>
  <w:endnote w:type="continuationSeparator" w:id="0">
    <w:p w14:paraId="1030A9B0" w14:textId="77777777" w:rsidR="00361822" w:rsidRDefault="00361822" w:rsidP="00C06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830232"/>
      <w:docPartObj>
        <w:docPartGallery w:val="Page Numbers (Bottom of Page)"/>
        <w:docPartUnique/>
      </w:docPartObj>
    </w:sdtPr>
    <w:sdtContent>
      <w:p w14:paraId="78A6D5A1" w14:textId="389DCB46" w:rsidR="00C064E6" w:rsidRDefault="00C064E6">
        <w:pPr>
          <w:pStyle w:val="Zpat"/>
          <w:jc w:val="center"/>
        </w:pPr>
        <w:r>
          <w:fldChar w:fldCharType="begin"/>
        </w:r>
        <w:r>
          <w:instrText>PAGE   \* MERGEFORMAT</w:instrText>
        </w:r>
        <w:r>
          <w:fldChar w:fldCharType="separate"/>
        </w:r>
        <w:r>
          <w:t>2</w:t>
        </w:r>
        <w:r>
          <w:fldChar w:fldCharType="end"/>
        </w:r>
        <w:r>
          <w:t>/6</w:t>
        </w:r>
      </w:p>
    </w:sdtContent>
  </w:sdt>
  <w:p w14:paraId="0A4191C0" w14:textId="77777777" w:rsidR="00C064E6" w:rsidRDefault="00C064E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3E422" w14:textId="77777777" w:rsidR="00361822" w:rsidRDefault="00361822" w:rsidP="00C064E6">
      <w:pPr>
        <w:spacing w:after="0" w:line="240" w:lineRule="auto"/>
      </w:pPr>
      <w:r>
        <w:separator/>
      </w:r>
    </w:p>
  </w:footnote>
  <w:footnote w:type="continuationSeparator" w:id="0">
    <w:p w14:paraId="0B633032" w14:textId="77777777" w:rsidR="00361822" w:rsidRDefault="00361822" w:rsidP="00C06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D5543"/>
    <w:multiLevelType w:val="hybridMultilevel"/>
    <w:tmpl w:val="529A68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AAC61D3"/>
    <w:multiLevelType w:val="hybridMultilevel"/>
    <w:tmpl w:val="12665B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28675F3"/>
    <w:multiLevelType w:val="hybridMultilevel"/>
    <w:tmpl w:val="547C8B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87E756E"/>
    <w:multiLevelType w:val="hybridMultilevel"/>
    <w:tmpl w:val="9AE028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AFA3FFD"/>
    <w:multiLevelType w:val="hybridMultilevel"/>
    <w:tmpl w:val="0290D1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0DE379D"/>
    <w:multiLevelType w:val="hybridMultilevel"/>
    <w:tmpl w:val="8FD202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00C127B"/>
    <w:multiLevelType w:val="hybridMultilevel"/>
    <w:tmpl w:val="5F06FC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74375F4"/>
    <w:multiLevelType w:val="hybridMultilevel"/>
    <w:tmpl w:val="A73403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2F0691C"/>
    <w:multiLevelType w:val="hybridMultilevel"/>
    <w:tmpl w:val="490847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6D330BCF"/>
    <w:multiLevelType w:val="hybridMultilevel"/>
    <w:tmpl w:val="5CBE4A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40A002B"/>
    <w:multiLevelType w:val="hybridMultilevel"/>
    <w:tmpl w:val="534A98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36742813">
    <w:abstractNumId w:val="7"/>
  </w:num>
  <w:num w:numId="2" w16cid:durableId="329871925">
    <w:abstractNumId w:val="3"/>
  </w:num>
  <w:num w:numId="3" w16cid:durableId="1903174506">
    <w:abstractNumId w:val="1"/>
  </w:num>
  <w:num w:numId="4" w16cid:durableId="1800147367">
    <w:abstractNumId w:val="5"/>
  </w:num>
  <w:num w:numId="5" w16cid:durableId="406464366">
    <w:abstractNumId w:val="8"/>
  </w:num>
  <w:num w:numId="6" w16cid:durableId="1406608740">
    <w:abstractNumId w:val="10"/>
  </w:num>
  <w:num w:numId="7" w16cid:durableId="1541821492">
    <w:abstractNumId w:val="4"/>
  </w:num>
  <w:num w:numId="8" w16cid:durableId="1853300364">
    <w:abstractNumId w:val="2"/>
  </w:num>
  <w:num w:numId="9" w16cid:durableId="844397638">
    <w:abstractNumId w:val="6"/>
  </w:num>
  <w:num w:numId="10" w16cid:durableId="1015037277">
    <w:abstractNumId w:val="9"/>
  </w:num>
  <w:num w:numId="11" w16cid:durableId="1239363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229D"/>
    <w:rsid w:val="0003229D"/>
    <w:rsid w:val="00361822"/>
    <w:rsid w:val="005255F2"/>
    <w:rsid w:val="00C064E6"/>
    <w:rsid w:val="00D73FF5"/>
    <w:rsid w:val="00FF38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147D3"/>
  <w15:docId w15:val="{32AACE48-DB2E-4D9B-8411-69FD1CC12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3229D"/>
    <w:pPr>
      <w:ind w:left="720"/>
      <w:contextualSpacing/>
    </w:pPr>
  </w:style>
  <w:style w:type="paragraph" w:styleId="Zhlav">
    <w:name w:val="header"/>
    <w:basedOn w:val="Normln"/>
    <w:link w:val="ZhlavChar"/>
    <w:uiPriority w:val="99"/>
    <w:unhideWhenUsed/>
    <w:rsid w:val="00C064E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064E6"/>
  </w:style>
  <w:style w:type="paragraph" w:styleId="Zpat">
    <w:name w:val="footer"/>
    <w:basedOn w:val="Normln"/>
    <w:link w:val="ZpatChar"/>
    <w:uiPriority w:val="99"/>
    <w:unhideWhenUsed/>
    <w:rsid w:val="00C064E6"/>
    <w:pPr>
      <w:tabs>
        <w:tab w:val="center" w:pos="4536"/>
        <w:tab w:val="right" w:pos="9072"/>
      </w:tabs>
      <w:spacing w:after="0" w:line="240" w:lineRule="auto"/>
    </w:pPr>
  </w:style>
  <w:style w:type="character" w:customStyle="1" w:styleId="ZpatChar">
    <w:name w:val="Zápatí Char"/>
    <w:basedOn w:val="Standardnpsmoodstavce"/>
    <w:link w:val="Zpat"/>
    <w:uiPriority w:val="99"/>
    <w:rsid w:val="00C064E6"/>
  </w:style>
  <w:style w:type="paragraph" w:styleId="Bezmezer">
    <w:name w:val="No Spacing"/>
    <w:link w:val="BezmezerChar"/>
    <w:uiPriority w:val="1"/>
    <w:qFormat/>
    <w:rsid w:val="00C064E6"/>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C064E6"/>
    <w:rPr>
      <w:rFonts w:eastAsiaTheme="minorEastAsia"/>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1195</Words>
  <Characters>7055</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FPE</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Jana Műllerová</cp:lastModifiedBy>
  <cp:revision>2</cp:revision>
  <dcterms:created xsi:type="dcterms:W3CDTF">2022-10-18T08:22:00Z</dcterms:created>
  <dcterms:modified xsi:type="dcterms:W3CDTF">2022-10-18T08:22:00Z</dcterms:modified>
</cp:coreProperties>
</file>