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2102A" w14:textId="7F501152" w:rsidR="00AD41B8" w:rsidRDefault="00AD41B8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3DB56FF3" wp14:editId="38957F5F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203B525A" w14:textId="45A438C1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</w:rPr>
        <w:lastRenderedPageBreak/>
        <w:t>Úkol pro seminář</w:t>
      </w:r>
      <w:r>
        <w:rPr>
          <w:rFonts w:ascii="Times New Roman" w:hAnsi="Times New Roman" w:cs="Times New Roman"/>
          <w:b/>
          <w:i/>
          <w:sz w:val="28"/>
          <w:szCs w:val="28"/>
        </w:rPr>
        <w:t>-cvičení k zamyšlení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1ED30929" w14:textId="77777777" w:rsidR="00546C5E" w:rsidRDefault="00546C5E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Rozbor motivačních strategií dle metodiky 3 A </w:t>
      </w:r>
    </w:p>
    <w:p w14:paraId="211321CB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Instrukce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76042F8D" w14:textId="77777777" w:rsidR="009234BA" w:rsidRDefault="009234BA" w:rsidP="009234B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34BA">
        <w:rPr>
          <w:rFonts w:ascii="Times New Roman" w:hAnsi="Times New Roman" w:cs="Times New Roman"/>
          <w:sz w:val="28"/>
          <w:szCs w:val="28"/>
        </w:rPr>
        <w:t xml:space="preserve">Zhlédněte ukázku virtuální hospitace na téma: Lidská sexualita a etika (kapitola č. 1). </w:t>
      </w:r>
    </w:p>
    <w:p w14:paraId="19A12704" w14:textId="77777777" w:rsidR="009234BA" w:rsidRPr="009234BA" w:rsidRDefault="009234BA" w:rsidP="009234B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Zhodnoťte podle metodiky 3 A způsoby motivace žáků ve vyučování. Navrhněte alteraci podle princip</w:t>
      </w:r>
      <w:r w:rsidR="00BE2B59">
        <w:rPr>
          <w:rFonts w:ascii="Times New Roman" w:hAnsi="Times New Roman" w:cs="Times New Roman"/>
          <w:sz w:val="28"/>
          <w:szCs w:val="28"/>
        </w:rPr>
        <w:t>ů</w:t>
      </w:r>
      <w:r>
        <w:rPr>
          <w:rFonts w:ascii="Times New Roman" w:hAnsi="Times New Roman" w:cs="Times New Roman"/>
          <w:sz w:val="28"/>
          <w:szCs w:val="28"/>
        </w:rPr>
        <w:t xml:space="preserve"> motivace respektující </w:t>
      </w:r>
      <w:r w:rsidR="00BE2B59">
        <w:rPr>
          <w:rFonts w:ascii="Times New Roman" w:hAnsi="Times New Roman" w:cs="Times New Roman"/>
          <w:sz w:val="28"/>
          <w:szCs w:val="28"/>
        </w:rPr>
        <w:t xml:space="preserve">osobnost </w:t>
      </w:r>
      <w:r>
        <w:rPr>
          <w:rFonts w:ascii="Times New Roman" w:hAnsi="Times New Roman" w:cs="Times New Roman"/>
          <w:sz w:val="28"/>
          <w:szCs w:val="28"/>
        </w:rPr>
        <w:t xml:space="preserve">žáka. </w:t>
      </w:r>
    </w:p>
    <w:p w14:paraId="5662826B" w14:textId="77777777" w:rsidR="009234BA" w:rsidRPr="009234BA" w:rsidRDefault="009234BA" w:rsidP="009234BA">
      <w:pPr>
        <w:rPr>
          <w:rFonts w:ascii="Times New Roman" w:hAnsi="Times New Roman" w:cs="Times New Roman"/>
          <w:sz w:val="28"/>
          <w:szCs w:val="28"/>
        </w:rPr>
      </w:pPr>
    </w:p>
    <w:p w14:paraId="1C322508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Realizace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4AC3556F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2B15FA3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Popis výukové situace – motivace žáků ve vyučování:</w:t>
      </w:r>
    </w:p>
    <w:p w14:paraId="29AEC1AA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0485B3E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Kontext výukové situace – okolnosti vybraných 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>strategií motivace žáků v učení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62E1341C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4990729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Didaktické uchopení obsahu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pojmenování motivačních faktorů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DB4ACCD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7560686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Analýza – rozbor transformace obsahu s výkladem k alteraci:</w:t>
      </w:r>
    </w:p>
    <w:p w14:paraId="0A44F230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120BD50F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Alterace – návrh alterace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motivačních strategií založených na respektování osobnosti žáka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AF96E13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E00AFA2" w14:textId="77777777" w:rsidR="009234BA" w:rsidRPr="00A318C6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Posouzení kvality navržené alterace: </w:t>
      </w:r>
    </w:p>
    <w:p w14:paraId="7B5EC6DE" w14:textId="77777777" w:rsidR="006F022D" w:rsidRDefault="006F022D"/>
    <w:sectPr w:rsidR="006F02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8CFFD" w14:textId="77777777" w:rsidR="00032FB0" w:rsidRDefault="00032FB0" w:rsidP="00AD41B8">
      <w:pPr>
        <w:spacing w:after="0" w:line="240" w:lineRule="auto"/>
      </w:pPr>
      <w:r>
        <w:separator/>
      </w:r>
    </w:p>
  </w:endnote>
  <w:endnote w:type="continuationSeparator" w:id="0">
    <w:p w14:paraId="1F65D214" w14:textId="77777777" w:rsidR="00032FB0" w:rsidRDefault="00032FB0" w:rsidP="00AD4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B7BEA" w14:textId="77777777" w:rsidR="00AD41B8" w:rsidRDefault="00AD41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2860619"/>
      <w:docPartObj>
        <w:docPartGallery w:val="Page Numbers (Bottom of Page)"/>
        <w:docPartUnique/>
      </w:docPartObj>
    </w:sdtPr>
    <w:sdtContent>
      <w:p w14:paraId="016239BA" w14:textId="0D4FC806" w:rsidR="00AD41B8" w:rsidRDefault="00AD41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2ABAB5" w14:textId="77777777" w:rsidR="00AD41B8" w:rsidRDefault="00AD41B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F5A0C" w14:textId="77777777" w:rsidR="00AD41B8" w:rsidRDefault="00AD41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213AF" w14:textId="77777777" w:rsidR="00032FB0" w:rsidRDefault="00032FB0" w:rsidP="00AD41B8">
      <w:pPr>
        <w:spacing w:after="0" w:line="240" w:lineRule="auto"/>
      </w:pPr>
      <w:r>
        <w:separator/>
      </w:r>
    </w:p>
  </w:footnote>
  <w:footnote w:type="continuationSeparator" w:id="0">
    <w:p w14:paraId="001ED902" w14:textId="77777777" w:rsidR="00032FB0" w:rsidRDefault="00032FB0" w:rsidP="00AD4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7E3FB" w14:textId="77777777" w:rsidR="00AD41B8" w:rsidRDefault="00AD41B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28BC" w14:textId="77777777" w:rsidR="00AD41B8" w:rsidRDefault="00AD41B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6AD4" w14:textId="77777777" w:rsidR="00AD41B8" w:rsidRDefault="00AD41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67751"/>
    <w:multiLevelType w:val="hybridMultilevel"/>
    <w:tmpl w:val="77FA2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96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A"/>
    <w:rsid w:val="00032FB0"/>
    <w:rsid w:val="00546C5E"/>
    <w:rsid w:val="006F022D"/>
    <w:rsid w:val="009234BA"/>
    <w:rsid w:val="00AD41B8"/>
    <w:rsid w:val="00BE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13CD"/>
  <w15:chartTrackingRefBased/>
  <w15:docId w15:val="{8733177A-8A14-4B19-B75E-7E46063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34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34B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D4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41B8"/>
  </w:style>
  <w:style w:type="paragraph" w:styleId="Zpat">
    <w:name w:val="footer"/>
    <w:basedOn w:val="Normln"/>
    <w:link w:val="ZpatChar"/>
    <w:uiPriority w:val="99"/>
    <w:unhideWhenUsed/>
    <w:rsid w:val="00AD4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4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2</cp:revision>
  <dcterms:created xsi:type="dcterms:W3CDTF">2021-06-26T11:34:00Z</dcterms:created>
  <dcterms:modified xsi:type="dcterms:W3CDTF">2022-10-23T08:02:00Z</dcterms:modified>
</cp:coreProperties>
</file>