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14250" w:type="dxa"/>
        <w:tblLayout w:type="fixed"/>
        <w:tblLook w:val="04A0" w:firstRow="1" w:lastRow="0" w:firstColumn="1" w:lastColumn="0" w:noHBand="0" w:noVBand="1"/>
      </w:tblPr>
      <w:tblGrid>
        <w:gridCol w:w="1326"/>
        <w:gridCol w:w="2154"/>
        <w:gridCol w:w="2154"/>
        <w:gridCol w:w="2154"/>
        <w:gridCol w:w="2154"/>
        <w:gridCol w:w="2154"/>
        <w:gridCol w:w="2154"/>
      </w:tblGrid>
      <w:tr w:rsidR="00612070" w:rsidRPr="00B602E4" w14:paraId="745B830D" w14:textId="77777777" w:rsidTr="00BA7A9B">
        <w:trPr>
          <w:trHeight w:val="290"/>
        </w:trPr>
        <w:tc>
          <w:tcPr>
            <w:tcW w:w="1425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5E6FF" w14:textId="77777777" w:rsidR="00612070" w:rsidRPr="00B602E4" w:rsidRDefault="00612070" w:rsidP="00BA7A9B">
            <w:pPr>
              <w:pStyle w:val="Nadpis1"/>
              <w:numPr>
                <w:ilvl w:val="0"/>
                <w:numId w:val="0"/>
              </w:numPr>
              <w:ind w:left="432" w:hanging="432"/>
              <w:jc w:val="left"/>
            </w:pPr>
            <w:r>
              <w:t>Digitální gramotnost – rámec očekávaných výstupů</w:t>
            </w:r>
          </w:p>
        </w:tc>
      </w:tr>
      <w:tr w:rsidR="00612070" w:rsidRPr="00B602E4" w14:paraId="4C1EA8AE" w14:textId="77777777" w:rsidTr="00BA7A9B">
        <w:trPr>
          <w:trHeight w:val="290"/>
        </w:trPr>
        <w:tc>
          <w:tcPr>
            <w:tcW w:w="14250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75BF6F53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B602E4">
              <w:rPr>
                <w:rFonts w:cstheme="minorHAnsi"/>
                <w:bCs/>
                <w:sz w:val="24"/>
                <w:szCs w:val="24"/>
              </w:rPr>
              <w:t>tabulka pro porovnání návaznosti</w:t>
            </w:r>
          </w:p>
        </w:tc>
      </w:tr>
      <w:tr w:rsidR="00612070" w:rsidRPr="00B602E4" w14:paraId="25A8AD20" w14:textId="77777777" w:rsidTr="00BA7A9B">
        <w:trPr>
          <w:trHeight w:val="290"/>
        </w:trPr>
        <w:tc>
          <w:tcPr>
            <w:tcW w:w="1326" w:type="dxa"/>
            <w:vAlign w:val="center"/>
            <w:hideMark/>
          </w:tcPr>
          <w:p w14:paraId="4F39F9D8" w14:textId="77777777" w:rsidR="00612070" w:rsidRPr="00B602E4" w:rsidRDefault="00612070" w:rsidP="00BA7A9B">
            <w:pPr>
              <w:spacing w:after="160" w:line="259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vAlign w:val="center"/>
            <w:hideMark/>
          </w:tcPr>
          <w:p w14:paraId="7E32BD1D" w14:textId="77777777" w:rsidR="00612070" w:rsidRPr="00B602E4" w:rsidRDefault="00612070" w:rsidP="00BA7A9B">
            <w:pPr>
              <w:spacing w:after="160" w:line="259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předškolní vzdělávání</w:t>
            </w:r>
          </w:p>
        </w:tc>
        <w:tc>
          <w:tcPr>
            <w:tcW w:w="2154" w:type="dxa"/>
            <w:vAlign w:val="center"/>
            <w:hideMark/>
          </w:tcPr>
          <w:p w14:paraId="7B8E0614" w14:textId="77777777" w:rsidR="00612070" w:rsidRPr="00B602E4" w:rsidRDefault="00612070" w:rsidP="00BA7A9B">
            <w:pPr>
              <w:spacing w:after="160" w:line="259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602E4">
              <w:rPr>
                <w:rFonts w:cstheme="minorHAnsi"/>
                <w:b/>
                <w:bCs/>
                <w:sz w:val="20"/>
                <w:szCs w:val="20"/>
              </w:rPr>
              <w:t>1. stupeň ZŠ</w:t>
            </w:r>
          </w:p>
        </w:tc>
        <w:tc>
          <w:tcPr>
            <w:tcW w:w="2154" w:type="dxa"/>
            <w:vAlign w:val="center"/>
            <w:hideMark/>
          </w:tcPr>
          <w:p w14:paraId="128C39E9" w14:textId="77777777" w:rsidR="00612070" w:rsidRPr="00B602E4" w:rsidRDefault="00612070" w:rsidP="00BA7A9B">
            <w:pPr>
              <w:spacing w:after="160" w:line="259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602E4">
              <w:rPr>
                <w:rFonts w:cstheme="minorHAnsi"/>
                <w:b/>
                <w:bCs/>
                <w:sz w:val="20"/>
                <w:szCs w:val="20"/>
              </w:rPr>
              <w:t>2. stupeň ZŠ</w:t>
            </w:r>
          </w:p>
        </w:tc>
        <w:tc>
          <w:tcPr>
            <w:tcW w:w="2154" w:type="dxa"/>
            <w:vAlign w:val="center"/>
            <w:hideMark/>
          </w:tcPr>
          <w:p w14:paraId="289650E0" w14:textId="77777777" w:rsidR="00612070" w:rsidRPr="00B602E4" w:rsidRDefault="002132C6" w:rsidP="00BA7A9B">
            <w:pPr>
              <w:spacing w:after="160" w:line="259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SŠ (K, M, L0)</w:t>
            </w:r>
          </w:p>
        </w:tc>
        <w:tc>
          <w:tcPr>
            <w:tcW w:w="2154" w:type="dxa"/>
            <w:vAlign w:val="center"/>
            <w:hideMark/>
          </w:tcPr>
          <w:p w14:paraId="29A961D1" w14:textId="77777777" w:rsidR="00612070" w:rsidRPr="00B602E4" w:rsidRDefault="00612070" w:rsidP="00BA7A9B">
            <w:pPr>
              <w:spacing w:after="160" w:line="259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602E4">
              <w:rPr>
                <w:rFonts w:cstheme="minorHAnsi"/>
                <w:b/>
                <w:bCs/>
                <w:sz w:val="20"/>
                <w:szCs w:val="20"/>
              </w:rPr>
              <w:t>SŠ (H)</w:t>
            </w:r>
          </w:p>
        </w:tc>
        <w:tc>
          <w:tcPr>
            <w:tcW w:w="2154" w:type="dxa"/>
            <w:vAlign w:val="center"/>
            <w:hideMark/>
          </w:tcPr>
          <w:p w14:paraId="621A4A7E" w14:textId="77777777" w:rsidR="00612070" w:rsidRPr="00B602E4" w:rsidRDefault="00612070" w:rsidP="00BA7A9B">
            <w:pPr>
              <w:spacing w:after="160" w:line="259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602E4">
              <w:rPr>
                <w:rFonts w:cstheme="minorHAnsi"/>
                <w:b/>
                <w:bCs/>
                <w:sz w:val="20"/>
                <w:szCs w:val="20"/>
              </w:rPr>
              <w:t>SŠ (E)</w:t>
            </w:r>
          </w:p>
        </w:tc>
      </w:tr>
      <w:tr w:rsidR="00612070" w:rsidRPr="00B602E4" w14:paraId="63C52C50" w14:textId="77777777" w:rsidTr="00BA7A9B">
        <w:trPr>
          <w:trHeight w:val="1200"/>
        </w:trPr>
        <w:tc>
          <w:tcPr>
            <w:tcW w:w="1326" w:type="dxa"/>
            <w:vMerge w:val="restart"/>
            <w:hideMark/>
          </w:tcPr>
          <w:p w14:paraId="530666F0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  <w:r w:rsidRPr="00B602E4">
              <w:rPr>
                <w:rFonts w:cstheme="minorHAnsi"/>
                <w:b/>
                <w:bCs/>
                <w:sz w:val="20"/>
                <w:szCs w:val="20"/>
              </w:rPr>
              <w:t>Člověk, společnost a digitální technologie</w:t>
            </w:r>
          </w:p>
        </w:tc>
        <w:tc>
          <w:tcPr>
            <w:tcW w:w="2154" w:type="dxa"/>
            <w:vMerge w:val="restart"/>
            <w:hideMark/>
          </w:tcPr>
          <w:p w14:paraId="37A7D583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má povědomí o významu digitálních technologií v každodenním životě člověka, uvědomuje si, že způsob, jakým jsou používány, záleží jen na tom, kdo je používá, že digitální technologie mohou pomáhat při různých činnostech i lidem s různým hendikepem, ale také že mohou být zneužity nebo používány způsobem ohrožujícím bezpečnost či zdraví (toho, kdo s nimi pracuje nebo ostatních).;</w:t>
            </w:r>
            <w:r w:rsidRPr="00B602E4">
              <w:rPr>
                <w:rFonts w:cstheme="minorHAnsi"/>
                <w:sz w:val="16"/>
                <w:szCs w:val="16"/>
              </w:rPr>
              <w:br/>
              <w:t>rozumí tomu, že změny jsou přirozené a samozřejmé (všechno kolem se mění, vyvíjí, pohybuje a proměňuje) a že s těmito změnami je třeba v životě počítat, přizpůsobovat se běžně proměnlivým okolnostem doma i v mateřské škole</w:t>
            </w:r>
          </w:p>
        </w:tc>
        <w:tc>
          <w:tcPr>
            <w:tcW w:w="2154" w:type="dxa"/>
            <w:vMerge w:val="restart"/>
            <w:hideMark/>
          </w:tcPr>
          <w:p w14:paraId="3CB6D1A4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zapojuje se do života školy také prostřednictvím digitálních technologií; uvede příklady, jak mohou digitální technologie pomáhat</w:t>
            </w:r>
          </w:p>
        </w:tc>
        <w:tc>
          <w:tcPr>
            <w:tcW w:w="2154" w:type="dxa"/>
            <w:hideMark/>
          </w:tcPr>
          <w:p w14:paraId="4C954C41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charakterizuje digitální zdroje důležité pro občana a prostřednictvím digitálních technologií se zapojuje do dění ve svém okolí; uvádí situace, kdy digitální technologie zlepšují život různým sociálním skupinám</w:t>
            </w:r>
          </w:p>
        </w:tc>
        <w:tc>
          <w:tcPr>
            <w:tcW w:w="2154" w:type="dxa"/>
            <w:hideMark/>
          </w:tcPr>
          <w:p w14:paraId="169B44FD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vyhledává příležitosti k zapojení se do občanského života prostřednictvím vhodných digitálních technologií a služeb; chápe význam digitálních technologií pro sociální začleňování, pro osoby s hendikepem, pro kvalitu života</w:t>
            </w:r>
          </w:p>
        </w:tc>
        <w:tc>
          <w:tcPr>
            <w:tcW w:w="2154" w:type="dxa"/>
            <w:hideMark/>
          </w:tcPr>
          <w:p w14:paraId="5DB25C8C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zapojuje se do občanského života prostřednictvím vhodných digitálních technologií a služeb; uvede příklady využití digitálních technologií ve svém oboru, pro sociální začleňování, pro osoby s hendikepem, pro kvalitu života</w:t>
            </w:r>
          </w:p>
        </w:tc>
        <w:tc>
          <w:tcPr>
            <w:tcW w:w="2154" w:type="dxa"/>
            <w:hideMark/>
          </w:tcPr>
          <w:p w14:paraId="1E95615F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zapojuje se prostřednictvím digitálních technologií do dění ve svém okolí</w:t>
            </w:r>
          </w:p>
        </w:tc>
      </w:tr>
      <w:tr w:rsidR="00612070" w:rsidRPr="00B602E4" w14:paraId="76B2735B" w14:textId="77777777" w:rsidTr="00BA7A9B">
        <w:trPr>
          <w:trHeight w:val="1000"/>
        </w:trPr>
        <w:tc>
          <w:tcPr>
            <w:tcW w:w="1326" w:type="dxa"/>
            <w:vMerge/>
            <w:hideMark/>
          </w:tcPr>
          <w:p w14:paraId="1E41D8C0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vMerge/>
            <w:hideMark/>
          </w:tcPr>
          <w:p w14:paraId="5F24EF80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54" w:type="dxa"/>
            <w:vMerge/>
            <w:hideMark/>
          </w:tcPr>
          <w:p w14:paraId="2704F2B8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54" w:type="dxa"/>
            <w:hideMark/>
          </w:tcPr>
          <w:p w14:paraId="03E041EE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popíše souvislost rozvoje informačních technologií s rozvojem společnosti a uvádí objevy, které výrazně posunuly využití digitálních technologií ve společnosti</w:t>
            </w:r>
          </w:p>
        </w:tc>
        <w:tc>
          <w:tcPr>
            <w:tcW w:w="2154" w:type="dxa"/>
            <w:hideMark/>
          </w:tcPr>
          <w:p w14:paraId="4D4E0D12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 xml:space="preserve">kriticky posuzuje, jak vývoj technologií včetně umělé inteligence ovlivňuje různé aspekty života jedince a společnosti a životní prostředí; zvažuje příležitosti a rizika, </w:t>
            </w:r>
            <w:proofErr w:type="gramStart"/>
            <w:r w:rsidRPr="00B602E4">
              <w:rPr>
                <w:rFonts w:cstheme="minorHAnsi"/>
                <w:sz w:val="16"/>
                <w:szCs w:val="16"/>
              </w:rPr>
              <w:t>snaží</w:t>
            </w:r>
            <w:proofErr w:type="gramEnd"/>
            <w:r w:rsidRPr="00B602E4">
              <w:rPr>
                <w:rFonts w:cstheme="minorHAnsi"/>
                <w:sz w:val="16"/>
                <w:szCs w:val="16"/>
              </w:rPr>
              <w:t xml:space="preserve"> se rizika minimalizovat</w:t>
            </w:r>
          </w:p>
        </w:tc>
        <w:tc>
          <w:tcPr>
            <w:tcW w:w="2154" w:type="dxa"/>
            <w:hideMark/>
          </w:tcPr>
          <w:p w14:paraId="46583B90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 xml:space="preserve">uvede, jak vývoj technologií včetně umělé inteligence ovlivňuje různé aspekty života jedince a společnosti a životního prostředí; zvažuje příležitosti a rizika, </w:t>
            </w:r>
            <w:proofErr w:type="gramStart"/>
            <w:r w:rsidRPr="00B602E4">
              <w:rPr>
                <w:rFonts w:cstheme="minorHAnsi"/>
                <w:sz w:val="16"/>
                <w:szCs w:val="16"/>
              </w:rPr>
              <w:t>snaží</w:t>
            </w:r>
            <w:proofErr w:type="gramEnd"/>
            <w:r w:rsidRPr="00B602E4">
              <w:rPr>
                <w:rFonts w:cstheme="minorHAnsi"/>
                <w:sz w:val="16"/>
                <w:szCs w:val="16"/>
              </w:rPr>
              <w:t xml:space="preserve"> se rizika minimalizovat</w:t>
            </w:r>
          </w:p>
        </w:tc>
        <w:tc>
          <w:tcPr>
            <w:tcW w:w="2154" w:type="dxa"/>
            <w:hideMark/>
          </w:tcPr>
          <w:p w14:paraId="41F1DCDA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612070" w:rsidRPr="00B602E4" w14:paraId="751906F8" w14:textId="77777777" w:rsidTr="00BA7A9B">
        <w:trPr>
          <w:trHeight w:val="1000"/>
        </w:trPr>
        <w:tc>
          <w:tcPr>
            <w:tcW w:w="1326" w:type="dxa"/>
            <w:vMerge/>
            <w:hideMark/>
          </w:tcPr>
          <w:p w14:paraId="370053EF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vMerge/>
            <w:hideMark/>
          </w:tcPr>
          <w:p w14:paraId="22A0C4A1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54" w:type="dxa"/>
            <w:hideMark/>
          </w:tcPr>
          <w:p w14:paraId="0CA40EF0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 školní práci využívá svěřená zařízení a doporučené digitální technologie; uvede příklady využití digitálních technologií</w:t>
            </w:r>
          </w:p>
        </w:tc>
        <w:tc>
          <w:tcPr>
            <w:tcW w:w="2154" w:type="dxa"/>
            <w:hideMark/>
          </w:tcPr>
          <w:p w14:paraId="0CDDB461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pro školní práci a plánování svého času využívá digitální technologie, kombinuje je a samostatně rozhoduje, které pro jakou činnost či řešený problém použít</w:t>
            </w:r>
          </w:p>
        </w:tc>
        <w:tc>
          <w:tcPr>
            <w:tcW w:w="2154" w:type="dxa"/>
            <w:hideMark/>
          </w:tcPr>
          <w:p w14:paraId="305DA0A4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běžně a samozřejmě využívá vhodné technologie a jejich kombinace k naplnění svých potřeb; vybavení a způsob jeho použití nastavuje a mění podle toho, jak se vyvíjí dostupné možnosti a jak se mění jeho vlastní potřeby</w:t>
            </w:r>
          </w:p>
        </w:tc>
        <w:tc>
          <w:tcPr>
            <w:tcW w:w="2154" w:type="dxa"/>
            <w:hideMark/>
          </w:tcPr>
          <w:p w14:paraId="12E87E49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využívá vhodné technologie a jejich kombinace pro školní práci a k naplnění svých potřeb; vybavení a způsob jeho použití nastavuje a mění podle toho, jak se vyvíjí dostupné možnosti a jak se mění jeho vlastní potřeby</w:t>
            </w:r>
          </w:p>
        </w:tc>
        <w:tc>
          <w:tcPr>
            <w:tcW w:w="2154" w:type="dxa"/>
            <w:hideMark/>
          </w:tcPr>
          <w:p w14:paraId="7C416DAA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pro školní práci a plánování svého času využívá digitální technologie, kombinuje je a rozhoduje, které použít pro řešený problém</w:t>
            </w:r>
          </w:p>
        </w:tc>
      </w:tr>
      <w:tr w:rsidR="00612070" w:rsidRPr="00B602E4" w14:paraId="286A0E90" w14:textId="77777777" w:rsidTr="00BA7A9B">
        <w:trPr>
          <w:trHeight w:val="1200"/>
        </w:trPr>
        <w:tc>
          <w:tcPr>
            <w:tcW w:w="1326" w:type="dxa"/>
            <w:vMerge/>
            <w:hideMark/>
          </w:tcPr>
          <w:p w14:paraId="5C2D4DCE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vMerge/>
            <w:hideMark/>
          </w:tcPr>
          <w:p w14:paraId="510EBF76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54" w:type="dxa"/>
            <w:hideMark/>
          </w:tcPr>
          <w:p w14:paraId="3DD3F3B9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 xml:space="preserve">ukládá si zajímavé odkazy na zdroje informací pro další použití; </w:t>
            </w:r>
            <w:proofErr w:type="gramStart"/>
            <w:r w:rsidRPr="00B602E4">
              <w:rPr>
                <w:rFonts w:cstheme="minorHAnsi"/>
                <w:sz w:val="16"/>
                <w:szCs w:val="16"/>
              </w:rPr>
              <w:t>odliší</w:t>
            </w:r>
            <w:proofErr w:type="gramEnd"/>
            <w:r w:rsidRPr="00B602E4">
              <w:rPr>
                <w:rFonts w:cstheme="minorHAnsi"/>
                <w:sz w:val="16"/>
                <w:szCs w:val="16"/>
              </w:rPr>
              <w:t xml:space="preserve"> vlastní a cizí digitální obsah; používá-li cizí digitální obsah, uvede zdroj</w:t>
            </w:r>
          </w:p>
        </w:tc>
        <w:tc>
          <w:tcPr>
            <w:tcW w:w="2154" w:type="dxa"/>
            <w:hideMark/>
          </w:tcPr>
          <w:p w14:paraId="0739E297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 xml:space="preserve">k učení se využívá také digitální vzdělávací prostředí; </w:t>
            </w:r>
            <w:proofErr w:type="gramStart"/>
            <w:r w:rsidRPr="00B602E4">
              <w:rPr>
                <w:rFonts w:cstheme="minorHAnsi"/>
                <w:sz w:val="16"/>
                <w:szCs w:val="16"/>
              </w:rPr>
              <w:t>vytváří</w:t>
            </w:r>
            <w:proofErr w:type="gramEnd"/>
            <w:r w:rsidRPr="00B602E4">
              <w:rPr>
                <w:rFonts w:cstheme="minorHAnsi"/>
                <w:sz w:val="16"/>
                <w:szCs w:val="16"/>
              </w:rPr>
              <w:t xml:space="preserve"> vlastní portfolio zdrojů informací a podílí se na tvorbě sdílených portfolií</w:t>
            </w:r>
          </w:p>
        </w:tc>
        <w:tc>
          <w:tcPr>
            <w:tcW w:w="2154" w:type="dxa"/>
            <w:hideMark/>
          </w:tcPr>
          <w:p w14:paraId="52B6814A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 xml:space="preserve">využívá digitální technologie k vlastnímu vzdělávání a osobnímu rozvoji; buduje si osobní vzdělávací prostředí; rozpozná, kdy je třeba vlastní digitální kompetence </w:t>
            </w:r>
            <w:r w:rsidRPr="00B602E4">
              <w:rPr>
                <w:rFonts w:cstheme="minorHAnsi"/>
                <w:sz w:val="16"/>
                <w:szCs w:val="16"/>
              </w:rPr>
              <w:lastRenderedPageBreak/>
              <w:t>zdokonalit nebo aktualizovat; je schopen podpořit ostatní v rozvoji jejich digitálních kompetencí</w:t>
            </w:r>
          </w:p>
        </w:tc>
        <w:tc>
          <w:tcPr>
            <w:tcW w:w="2154" w:type="dxa"/>
            <w:hideMark/>
          </w:tcPr>
          <w:p w14:paraId="3E8AC3D5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lastRenderedPageBreak/>
              <w:t xml:space="preserve">využívá digitální technologie k vlastnímu vzdělávání a osobnímu rozvoji; rozpozná, kdy je třeba vlastní digitální kompetence zdokonalit nebo aktualizovat. </w:t>
            </w:r>
          </w:p>
        </w:tc>
        <w:tc>
          <w:tcPr>
            <w:tcW w:w="2154" w:type="dxa"/>
            <w:hideMark/>
          </w:tcPr>
          <w:p w14:paraId="6C8794F3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 školní práci využívá vhodné digitální technologie; ukládá si zajímavé odkazy pro další použití</w:t>
            </w:r>
          </w:p>
        </w:tc>
      </w:tr>
      <w:tr w:rsidR="00612070" w:rsidRPr="00B602E4" w14:paraId="3E460ED4" w14:textId="77777777" w:rsidTr="00BA7A9B">
        <w:trPr>
          <w:trHeight w:val="800"/>
        </w:trPr>
        <w:tc>
          <w:tcPr>
            <w:tcW w:w="1326" w:type="dxa"/>
            <w:vMerge/>
            <w:hideMark/>
          </w:tcPr>
          <w:p w14:paraId="07BD6D87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vMerge/>
            <w:hideMark/>
          </w:tcPr>
          <w:p w14:paraId="091F84E6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54" w:type="dxa"/>
            <w:hideMark/>
          </w:tcPr>
          <w:p w14:paraId="193A2F84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vysvětlí rozdíly mezi fyzickým a digitálním světem</w:t>
            </w:r>
          </w:p>
        </w:tc>
        <w:tc>
          <w:tcPr>
            <w:tcW w:w="2154" w:type="dxa"/>
            <w:hideMark/>
          </w:tcPr>
          <w:p w14:paraId="683DAB20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promyšleně buduje svou digitální identitu a zajímá se, jak k ní přispívají ostatní; kontroluje svou digitální stopu</w:t>
            </w:r>
          </w:p>
        </w:tc>
        <w:tc>
          <w:tcPr>
            <w:tcW w:w="2154" w:type="dxa"/>
            <w:hideMark/>
          </w:tcPr>
          <w:p w14:paraId="20DAD21A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 xml:space="preserve">s vědomím souvislostí fyzického a digitálního světa </w:t>
            </w:r>
            <w:proofErr w:type="gramStart"/>
            <w:r w:rsidRPr="00B602E4">
              <w:rPr>
                <w:rFonts w:cstheme="minorHAnsi"/>
                <w:sz w:val="16"/>
                <w:szCs w:val="16"/>
              </w:rPr>
              <w:t>vytváří</w:t>
            </w:r>
            <w:proofErr w:type="gramEnd"/>
            <w:r w:rsidRPr="00B602E4">
              <w:rPr>
                <w:rFonts w:cstheme="minorHAnsi"/>
                <w:sz w:val="16"/>
                <w:szCs w:val="16"/>
              </w:rPr>
              <w:t xml:space="preserve"> a spravuje jednu či více digitálních identit; kontroluje svou digitální stopu, ať už ji vytváří sám nebo někdo jiný</w:t>
            </w:r>
          </w:p>
        </w:tc>
        <w:tc>
          <w:tcPr>
            <w:tcW w:w="2154" w:type="dxa"/>
            <w:hideMark/>
          </w:tcPr>
          <w:p w14:paraId="05BB035E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proofErr w:type="gramStart"/>
            <w:r w:rsidRPr="00B602E4">
              <w:rPr>
                <w:rFonts w:cstheme="minorHAnsi"/>
                <w:sz w:val="16"/>
                <w:szCs w:val="16"/>
              </w:rPr>
              <w:t>vytváří</w:t>
            </w:r>
            <w:proofErr w:type="gramEnd"/>
            <w:r w:rsidRPr="00B602E4">
              <w:rPr>
                <w:rFonts w:cstheme="minorHAnsi"/>
                <w:sz w:val="16"/>
                <w:szCs w:val="16"/>
              </w:rPr>
              <w:t xml:space="preserve"> a spravuje jednu či více digitálních identit; je schopen sledovat (kontroluje) svou digitální stopu.</w:t>
            </w:r>
          </w:p>
        </w:tc>
        <w:tc>
          <w:tcPr>
            <w:tcW w:w="2154" w:type="dxa"/>
            <w:hideMark/>
          </w:tcPr>
          <w:p w14:paraId="727CF168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chápe rozdíl mezi fyzickým a digitálním světem, buduje svou digitální identitu a zajímá se, jak k ní přispívají ostatní</w:t>
            </w:r>
          </w:p>
        </w:tc>
      </w:tr>
      <w:tr w:rsidR="00612070" w:rsidRPr="00B602E4" w14:paraId="6FC94736" w14:textId="77777777" w:rsidTr="00BA7A9B">
        <w:trPr>
          <w:trHeight w:val="1600"/>
        </w:trPr>
        <w:tc>
          <w:tcPr>
            <w:tcW w:w="1326" w:type="dxa"/>
            <w:vMerge/>
            <w:hideMark/>
          </w:tcPr>
          <w:p w14:paraId="20B3B229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hideMark/>
          </w:tcPr>
          <w:p w14:paraId="28C68BE3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 xml:space="preserve">chová se tak, aby v situacích pro dítě běžných a jemu známých neohrožovalo zdraví, bezpečí a pohodu svou ani druhých; </w:t>
            </w:r>
            <w:r w:rsidRPr="00B602E4">
              <w:rPr>
                <w:rFonts w:cstheme="minorHAnsi"/>
                <w:sz w:val="16"/>
                <w:szCs w:val="16"/>
              </w:rPr>
              <w:br/>
              <w:t>vyjadřovat souhlas i nesouhlas, říci „ne“ v situacích, které to vyžadují (v ohrožujících, nebezpečných či neznámých situacích);</w:t>
            </w:r>
            <w:r w:rsidRPr="00B602E4">
              <w:rPr>
                <w:rFonts w:cstheme="minorHAnsi"/>
                <w:sz w:val="16"/>
                <w:szCs w:val="16"/>
              </w:rPr>
              <w:br/>
              <w:t>má povědomí o tom,  kde v případě potřeby hledat pomoc (kam se obrátit, koho přivolat, jakým způsobem apod.);</w:t>
            </w:r>
            <w:r w:rsidRPr="00B602E4">
              <w:rPr>
                <w:rFonts w:cstheme="minorHAnsi"/>
                <w:sz w:val="16"/>
                <w:szCs w:val="16"/>
              </w:rPr>
              <w:br/>
              <w:t>uvědomovat si svoje limity při komunikaci v digitálním prostředí;</w:t>
            </w:r>
            <w:r w:rsidRPr="00B602E4">
              <w:rPr>
                <w:rFonts w:cstheme="minorHAnsi"/>
                <w:sz w:val="16"/>
                <w:szCs w:val="16"/>
              </w:rPr>
              <w:br/>
              <w:t>zacházet šetrně s vlastními i cizími věcmi (včetně digitálních zařízení);</w:t>
            </w:r>
          </w:p>
        </w:tc>
        <w:tc>
          <w:tcPr>
            <w:tcW w:w="2154" w:type="dxa"/>
            <w:hideMark/>
          </w:tcPr>
          <w:p w14:paraId="63F157C2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respektuje nastavenou úroveň zabezpečení v používaných zařízeních; rozpozná a nahlásí nevhodný obsah, situace či chování v digitálním prostředí</w:t>
            </w:r>
          </w:p>
        </w:tc>
        <w:tc>
          <w:tcPr>
            <w:tcW w:w="2154" w:type="dxa"/>
            <w:hideMark/>
          </w:tcPr>
          <w:p w14:paraId="3CC09494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s porozuměním udržuje svá digitálních zařízení zabezpečená; data chrání před zneužitím; rozpozná rizikové situace a vhodně na ně reaguje</w:t>
            </w:r>
          </w:p>
        </w:tc>
        <w:tc>
          <w:tcPr>
            <w:tcW w:w="2154" w:type="dxa"/>
            <w:hideMark/>
          </w:tcPr>
          <w:p w14:paraId="4310C935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chrání sebe a ostatní před možným nebezpečím v digitálním prostředí; chrání digitální zařízení, digitální obsah i osobní údaje v digitálním prostředí před poškozením či zneužitím; při využívání digitálních služeb posuzuje jejich spolehlivost a postupuje vždy s vědomím existence zásad ochrany osobních údajů a soukromí dané služby</w:t>
            </w:r>
          </w:p>
        </w:tc>
        <w:tc>
          <w:tcPr>
            <w:tcW w:w="2154" w:type="dxa"/>
            <w:hideMark/>
          </w:tcPr>
          <w:p w14:paraId="7603CF1E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chrání sebe a ostatní před možným nebezpečím v digitálním prostředí; chrání digitální zařízení, digitální obsah i osobní údaje v digitálním prostředí před poškozením či zneužitím.</w:t>
            </w:r>
          </w:p>
        </w:tc>
        <w:tc>
          <w:tcPr>
            <w:tcW w:w="2154" w:type="dxa"/>
            <w:hideMark/>
          </w:tcPr>
          <w:p w14:paraId="0B2D9C13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udržuje svá digitální zařízení zabezpečená, chrání data před zneužitím, rozpozná a nahlásí nevhodný obsah, situace či chování v digitálním prostředí</w:t>
            </w:r>
          </w:p>
        </w:tc>
      </w:tr>
      <w:tr w:rsidR="00612070" w:rsidRPr="00B602E4" w14:paraId="33BBCD66" w14:textId="77777777" w:rsidTr="00BA7A9B">
        <w:trPr>
          <w:trHeight w:val="615"/>
        </w:trPr>
        <w:tc>
          <w:tcPr>
            <w:tcW w:w="1326" w:type="dxa"/>
            <w:vMerge/>
            <w:hideMark/>
          </w:tcPr>
          <w:p w14:paraId="17BDD94E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vMerge/>
            <w:hideMark/>
          </w:tcPr>
          <w:p w14:paraId="69465462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54" w:type="dxa"/>
            <w:hideMark/>
          </w:tcPr>
          <w:p w14:paraId="4A2025A4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respektuje pravidla bezpečného a zdraví neohrožujícího chování při práci s digitálními technologiemi</w:t>
            </w:r>
          </w:p>
        </w:tc>
        <w:tc>
          <w:tcPr>
            <w:tcW w:w="2154" w:type="dxa"/>
            <w:hideMark/>
          </w:tcPr>
          <w:p w14:paraId="4E50EFF3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 používání digitálních technologií předchází situacím ohrožujícím tělesné i duševní zdraví</w:t>
            </w:r>
          </w:p>
        </w:tc>
        <w:tc>
          <w:tcPr>
            <w:tcW w:w="2154" w:type="dxa"/>
            <w:hideMark/>
          </w:tcPr>
          <w:p w14:paraId="12122249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 používání digitálních technologií předchází situacím ohrožujícím tělesné i duševní zdraví, přizpůsobuje své digitální i fyzické pracovní prostředí tak, aby bylo v souladu s ergonomií a bezpečnostními zásadami</w:t>
            </w:r>
          </w:p>
        </w:tc>
        <w:tc>
          <w:tcPr>
            <w:tcW w:w="2154" w:type="dxa"/>
            <w:hideMark/>
          </w:tcPr>
          <w:p w14:paraId="5CB9F84D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 používání digitálních technologií předchází situacím ohrožujícím tělesné i duševní zdraví, přizpůsobuje své digitální i fyzické pracovní prostředí tak, aby bylo v souladu s bezpečnostními zásadami; aktivně pracuje s návody k použití.</w:t>
            </w:r>
          </w:p>
        </w:tc>
        <w:tc>
          <w:tcPr>
            <w:tcW w:w="2154" w:type="dxa"/>
            <w:hideMark/>
          </w:tcPr>
          <w:p w14:paraId="65777B23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 používání digitálních technologií předchází situacím ohrožujícím tělesné i duševní zdraví</w:t>
            </w:r>
          </w:p>
        </w:tc>
      </w:tr>
      <w:tr w:rsidR="00612070" w:rsidRPr="00B602E4" w14:paraId="662F18F5" w14:textId="77777777" w:rsidTr="00BA7A9B">
        <w:trPr>
          <w:trHeight w:val="800"/>
        </w:trPr>
        <w:tc>
          <w:tcPr>
            <w:tcW w:w="1326" w:type="dxa"/>
            <w:vMerge/>
            <w:hideMark/>
          </w:tcPr>
          <w:p w14:paraId="46C39A2C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hideMark/>
          </w:tcPr>
          <w:p w14:paraId="58FE54D6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dodržovat pravidla her a jiných činností, jednat spravedlivě, hrát férově;</w:t>
            </w:r>
            <w:r w:rsidRPr="00B602E4">
              <w:rPr>
                <w:rFonts w:cstheme="minorHAnsi"/>
                <w:sz w:val="16"/>
                <w:szCs w:val="16"/>
              </w:rPr>
              <w:br/>
              <w:t xml:space="preserve">odmítnout se podílet na </w:t>
            </w:r>
            <w:r w:rsidRPr="00B602E4">
              <w:rPr>
                <w:rFonts w:cstheme="minorHAnsi"/>
                <w:sz w:val="16"/>
                <w:szCs w:val="16"/>
              </w:rPr>
              <w:lastRenderedPageBreak/>
              <w:t>nedovolených či zakázaných činnostech apod.</w:t>
            </w:r>
          </w:p>
        </w:tc>
        <w:tc>
          <w:tcPr>
            <w:tcW w:w="2154" w:type="dxa"/>
            <w:hideMark/>
          </w:tcPr>
          <w:p w14:paraId="30098131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lastRenderedPageBreak/>
              <w:t>odliší vlastní a cizí digitální obsah; používá-li cizí digitální obsah, uvede zdroj</w:t>
            </w:r>
          </w:p>
        </w:tc>
        <w:tc>
          <w:tcPr>
            <w:tcW w:w="2154" w:type="dxa"/>
            <w:hideMark/>
          </w:tcPr>
          <w:p w14:paraId="77ADFA68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 xml:space="preserve">cituje zdroje ve své práci, je si vědom svých autorských práv; při práci v digitálním prostředí a při práci s </w:t>
            </w:r>
            <w:r w:rsidRPr="00B602E4">
              <w:rPr>
                <w:rFonts w:cstheme="minorHAnsi"/>
                <w:sz w:val="16"/>
                <w:szCs w:val="16"/>
              </w:rPr>
              <w:lastRenderedPageBreak/>
              <w:t>osobními údaji dodržuje právní normy</w:t>
            </w:r>
          </w:p>
        </w:tc>
        <w:tc>
          <w:tcPr>
            <w:tcW w:w="2154" w:type="dxa"/>
            <w:hideMark/>
          </w:tcPr>
          <w:p w14:paraId="686C5E2A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lastRenderedPageBreak/>
              <w:t>zná a uplatňuje právní normy v digitálním prostředí včetně norem týkajících se ochrany citlivých a osobních údajů a duševního vlastnictví</w:t>
            </w:r>
          </w:p>
        </w:tc>
        <w:tc>
          <w:tcPr>
            <w:tcW w:w="2154" w:type="dxa"/>
            <w:hideMark/>
          </w:tcPr>
          <w:p w14:paraId="2065712A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zná a uplatňuje právní normy v digitálním prostředí včetně norem týkajících se ochrany citlivých a osobních údajů a duševního vlastnictví</w:t>
            </w:r>
          </w:p>
        </w:tc>
        <w:tc>
          <w:tcPr>
            <w:tcW w:w="2154" w:type="dxa"/>
            <w:hideMark/>
          </w:tcPr>
          <w:p w14:paraId="6EB30E0E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odlišuje vlastní a cizí digitální obsah, při práci v digitálním prostředí a při práci s osobními údaji dodržuje právní normy</w:t>
            </w:r>
          </w:p>
        </w:tc>
      </w:tr>
      <w:tr w:rsidR="00612070" w:rsidRPr="00B602E4" w14:paraId="57441F22" w14:textId="77777777" w:rsidTr="00BA7A9B">
        <w:trPr>
          <w:trHeight w:val="1400"/>
        </w:trPr>
        <w:tc>
          <w:tcPr>
            <w:tcW w:w="1326" w:type="dxa"/>
            <w:vMerge/>
            <w:hideMark/>
          </w:tcPr>
          <w:p w14:paraId="37DD622B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hideMark/>
          </w:tcPr>
          <w:p w14:paraId="430BEC6E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chovat se zdvořile, přistupovat k druhým lidem, k dospělým i k dětem, bez předsudků, s úctou k jejich osobě, vážit si jejich práce a úsilí;</w:t>
            </w:r>
          </w:p>
        </w:tc>
        <w:tc>
          <w:tcPr>
            <w:tcW w:w="2154" w:type="dxa"/>
            <w:hideMark/>
          </w:tcPr>
          <w:p w14:paraId="3B7A0583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i v digitálním světě dodržuje pravidla slušného chování</w:t>
            </w:r>
          </w:p>
        </w:tc>
        <w:tc>
          <w:tcPr>
            <w:tcW w:w="2154" w:type="dxa"/>
            <w:hideMark/>
          </w:tcPr>
          <w:p w14:paraId="53324C5A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 spolupráci, komunikaci a sdílení informací v digitálním prostředí jedná eticky, s ohleduplností a respektem k ostatním</w:t>
            </w:r>
          </w:p>
        </w:tc>
        <w:tc>
          <w:tcPr>
            <w:tcW w:w="2154" w:type="dxa"/>
            <w:hideMark/>
          </w:tcPr>
          <w:p w14:paraId="4BA809C3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 interakcích v digitálním prostředí respektuje pravidla chování a jedná eticky, respektuje kulturní rozmanitost; s daty získanými prostřednictvím různých nástrojů a služeb, v různém digitálním prostředí pracuje s ohledem na dobrou pověst svou i ostatních</w:t>
            </w:r>
          </w:p>
        </w:tc>
        <w:tc>
          <w:tcPr>
            <w:tcW w:w="2154" w:type="dxa"/>
            <w:hideMark/>
          </w:tcPr>
          <w:p w14:paraId="088B5B5B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 interakcích v digitálním prostředí respektuje pravidla chování a jedná eticky, respektuje kulturní rozmanitost, (je si vědom neodvolatelnosti činů v online prostře</w:t>
            </w:r>
            <w:r>
              <w:rPr>
                <w:rFonts w:cstheme="minorHAnsi"/>
                <w:sz w:val="16"/>
                <w:szCs w:val="16"/>
              </w:rPr>
              <w:t>dí); s daty získanými prostředni</w:t>
            </w:r>
            <w:r w:rsidRPr="00B602E4">
              <w:rPr>
                <w:rFonts w:cstheme="minorHAnsi"/>
                <w:sz w:val="16"/>
                <w:szCs w:val="16"/>
              </w:rPr>
              <w:t>ctvím různých nástrojů a služeb, v různém digitálním prostředí pracuje s ohledem na dobrou pověst svou i ostatních</w:t>
            </w:r>
          </w:p>
        </w:tc>
        <w:tc>
          <w:tcPr>
            <w:tcW w:w="2154" w:type="dxa"/>
            <w:hideMark/>
          </w:tcPr>
          <w:p w14:paraId="653C598B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 spolupráci, komunikaci a sdílení informací v digitálním prostředí jedná eticky, s ohleduplností a respektem k ostatním</w:t>
            </w:r>
          </w:p>
        </w:tc>
      </w:tr>
      <w:tr w:rsidR="00612070" w:rsidRPr="00B602E4" w14:paraId="026EDE66" w14:textId="77777777" w:rsidTr="00BA7A9B">
        <w:trPr>
          <w:trHeight w:val="600"/>
        </w:trPr>
        <w:tc>
          <w:tcPr>
            <w:tcW w:w="1326" w:type="dxa"/>
            <w:vMerge/>
            <w:hideMark/>
          </w:tcPr>
          <w:p w14:paraId="6B6B3BEF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hideMark/>
          </w:tcPr>
          <w:p w14:paraId="0BE71ED6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řeší úkoly a situace, myslí kreativně, předkládá „nápady“, stanovuje postupy/kroky řešení elementárních/jednoduchých problémů</w:t>
            </w:r>
          </w:p>
        </w:tc>
        <w:tc>
          <w:tcPr>
            <w:tcW w:w="2154" w:type="dxa"/>
            <w:hideMark/>
          </w:tcPr>
          <w:p w14:paraId="3C96B782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identifikuje problémy, řeší je i prostřednictvím digitálních technologií</w:t>
            </w:r>
          </w:p>
        </w:tc>
        <w:tc>
          <w:tcPr>
            <w:tcW w:w="2154" w:type="dxa"/>
            <w:hideMark/>
          </w:tcPr>
          <w:p w14:paraId="7D0ABFCE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navrhuje různé postupy k řešení vybraných problémů pomocí digitálních technologií</w:t>
            </w:r>
          </w:p>
        </w:tc>
        <w:tc>
          <w:tcPr>
            <w:tcW w:w="2154" w:type="dxa"/>
            <w:hideMark/>
          </w:tcPr>
          <w:p w14:paraId="206D29EA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navrhuje taková řešení prostřednictvím digitálních technologií, které mu pomohou vylepšit postupy či technologie</w:t>
            </w:r>
          </w:p>
        </w:tc>
        <w:tc>
          <w:tcPr>
            <w:tcW w:w="2154" w:type="dxa"/>
            <w:hideMark/>
          </w:tcPr>
          <w:p w14:paraId="16EDB506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navrhuje taková řešení prostřednictvím digitálních technologií, která mu pomohou vylepšit postupy či technologie</w:t>
            </w:r>
          </w:p>
        </w:tc>
        <w:tc>
          <w:tcPr>
            <w:tcW w:w="2154" w:type="dxa"/>
            <w:hideMark/>
          </w:tcPr>
          <w:p w14:paraId="384677CE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řeší problémy s použitím vhodných digitálních technologií</w:t>
            </w:r>
          </w:p>
        </w:tc>
      </w:tr>
      <w:tr w:rsidR="00612070" w:rsidRPr="00B602E4" w14:paraId="7DA87851" w14:textId="77777777" w:rsidTr="00BA7A9B">
        <w:trPr>
          <w:trHeight w:val="600"/>
        </w:trPr>
        <w:tc>
          <w:tcPr>
            <w:tcW w:w="1326" w:type="dxa"/>
            <w:vMerge/>
            <w:hideMark/>
          </w:tcPr>
          <w:p w14:paraId="7256AA3F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hideMark/>
          </w:tcPr>
          <w:p w14:paraId="01CE1FC4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154" w:type="dxa"/>
            <w:hideMark/>
          </w:tcPr>
          <w:p w14:paraId="5BA54365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rozezná provozní stav počítače a podle toho postupuje, v případě nesnází si vyžádá pomoc</w:t>
            </w:r>
          </w:p>
        </w:tc>
        <w:tc>
          <w:tcPr>
            <w:tcW w:w="2154" w:type="dxa"/>
            <w:hideMark/>
          </w:tcPr>
          <w:p w14:paraId="6E176570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běžné technické problémy sám vyřeší nebo si najde návod na jejich vyřešení</w:t>
            </w:r>
          </w:p>
        </w:tc>
        <w:tc>
          <w:tcPr>
            <w:tcW w:w="2154" w:type="dxa"/>
            <w:hideMark/>
          </w:tcPr>
          <w:p w14:paraId="129B722D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dokáže poradit s vyřešením technických problémů</w:t>
            </w:r>
          </w:p>
        </w:tc>
        <w:tc>
          <w:tcPr>
            <w:tcW w:w="2154" w:type="dxa"/>
            <w:hideMark/>
          </w:tcPr>
          <w:p w14:paraId="7077DED1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rozezná běžný technický problém a běžnou provozní závadu, s ní si poradí, v případě závažného problému vyhledá pomoc</w:t>
            </w:r>
          </w:p>
        </w:tc>
        <w:tc>
          <w:tcPr>
            <w:tcW w:w="2154" w:type="dxa"/>
            <w:hideMark/>
          </w:tcPr>
          <w:p w14:paraId="41ABFA27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rozezná provozní stav počítače/digitálního zařízení a podle toho postupuje, v případě nesnází si vyžádá pomoc</w:t>
            </w:r>
          </w:p>
        </w:tc>
      </w:tr>
      <w:tr w:rsidR="00612070" w:rsidRPr="00B602E4" w14:paraId="64A6F187" w14:textId="77777777" w:rsidTr="00BA7A9B">
        <w:trPr>
          <w:trHeight w:val="473"/>
        </w:trPr>
        <w:tc>
          <w:tcPr>
            <w:tcW w:w="1326" w:type="dxa"/>
            <w:vMerge w:val="restart"/>
            <w:hideMark/>
          </w:tcPr>
          <w:p w14:paraId="431CA693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  <w:r w:rsidRPr="00B602E4">
              <w:rPr>
                <w:rFonts w:cstheme="minorHAnsi"/>
                <w:b/>
                <w:bCs/>
                <w:sz w:val="20"/>
                <w:szCs w:val="20"/>
              </w:rPr>
              <w:t>Tvorba digitálního obsahu</w:t>
            </w:r>
          </w:p>
        </w:tc>
        <w:tc>
          <w:tcPr>
            <w:tcW w:w="2154" w:type="dxa"/>
            <w:hideMark/>
          </w:tcPr>
          <w:p w14:paraId="3D2F25A7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zachycovat skutečnosti ze svého okolí a vyjadřovat své představy pomocí různých technik  - i s využitím digitálních technologií</w:t>
            </w:r>
          </w:p>
        </w:tc>
        <w:tc>
          <w:tcPr>
            <w:tcW w:w="2154" w:type="dxa"/>
            <w:hideMark/>
          </w:tcPr>
          <w:p w14:paraId="54C43FBF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vytváří jednoduchý digitální obsah (texty, tabulky, obrázky, audio, video), vyjadřuje se za pomoci digitálních prostředků ke splnění stanovených cílů</w:t>
            </w:r>
          </w:p>
        </w:tc>
        <w:tc>
          <w:tcPr>
            <w:tcW w:w="2154" w:type="dxa"/>
            <w:hideMark/>
          </w:tcPr>
          <w:p w14:paraId="07CE788D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 xml:space="preserve">vytváří a upravuje digitální obsah v různých formátech, dané formáty kombinuje (vytváří webové prezentace, infografiku a </w:t>
            </w:r>
            <w:proofErr w:type="spellStart"/>
            <w:r w:rsidRPr="00B602E4">
              <w:rPr>
                <w:rFonts w:cstheme="minorHAnsi"/>
                <w:sz w:val="16"/>
                <w:szCs w:val="16"/>
              </w:rPr>
              <w:t>multimedia</w:t>
            </w:r>
            <w:proofErr w:type="spellEnd"/>
            <w:r w:rsidRPr="00B602E4">
              <w:rPr>
                <w:rFonts w:cstheme="minorHAnsi"/>
                <w:sz w:val="16"/>
                <w:szCs w:val="16"/>
              </w:rPr>
              <w:t>), vyjadřuje se za pomoci digitálních prostředků ke splnění stanovených cílů</w:t>
            </w:r>
          </w:p>
        </w:tc>
        <w:tc>
          <w:tcPr>
            <w:tcW w:w="2154" w:type="dxa"/>
            <w:hideMark/>
          </w:tcPr>
          <w:p w14:paraId="16F37DDC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vytváří a upravuje digitální obsah v různých formátech, vyjadřuje se za pomoci digitálních prostředků</w:t>
            </w:r>
          </w:p>
        </w:tc>
        <w:tc>
          <w:tcPr>
            <w:tcW w:w="2154" w:type="dxa"/>
            <w:hideMark/>
          </w:tcPr>
          <w:p w14:paraId="16302316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vytváří a upravuje digitální obsah v různých formátech, vyjadřuje se za pomoci digitálních prostředků</w:t>
            </w:r>
          </w:p>
        </w:tc>
        <w:tc>
          <w:tcPr>
            <w:tcW w:w="2154" w:type="dxa"/>
            <w:hideMark/>
          </w:tcPr>
          <w:p w14:paraId="4FBEC561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vytváří jednoduchý digitální obsah v základních digitálních formátech, kombinuje je, využívá je ke splnění stanovených cílů</w:t>
            </w:r>
          </w:p>
        </w:tc>
      </w:tr>
      <w:tr w:rsidR="00612070" w:rsidRPr="00B602E4" w14:paraId="72A29A18" w14:textId="77777777" w:rsidTr="00BA7A9B">
        <w:trPr>
          <w:trHeight w:val="600"/>
        </w:trPr>
        <w:tc>
          <w:tcPr>
            <w:tcW w:w="1326" w:type="dxa"/>
            <w:vMerge/>
            <w:hideMark/>
          </w:tcPr>
          <w:p w14:paraId="738CB955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hideMark/>
          </w:tcPr>
          <w:p w14:paraId="78AEE44B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154" w:type="dxa"/>
            <w:hideMark/>
          </w:tcPr>
          <w:p w14:paraId="6878F92B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provádí základní změny obsahu, který vytvořil někdo jiný s cílem přizpůsobit ho novým účelům</w:t>
            </w:r>
          </w:p>
        </w:tc>
        <w:tc>
          <w:tcPr>
            <w:tcW w:w="2154" w:type="dxa"/>
            <w:hideMark/>
          </w:tcPr>
          <w:p w14:paraId="03FBE46E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pozměňuje obsah, který vytvořil někdo jiný, propojuje jej s cílem vytvořit obsah nový</w:t>
            </w:r>
          </w:p>
        </w:tc>
        <w:tc>
          <w:tcPr>
            <w:tcW w:w="2154" w:type="dxa"/>
            <w:hideMark/>
          </w:tcPr>
          <w:p w14:paraId="71770276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 xml:space="preserve">pozměňuje, vylepšuje a zdokonaluje obsah nebo ho zapracovává do stávajících </w:t>
            </w:r>
            <w:r w:rsidRPr="00B602E4">
              <w:rPr>
                <w:rFonts w:cstheme="minorHAnsi"/>
                <w:sz w:val="16"/>
                <w:szCs w:val="16"/>
              </w:rPr>
              <w:lastRenderedPageBreak/>
              <w:t>děl s cílem vytvořit nový, originální a relevantní obsah</w:t>
            </w:r>
          </w:p>
        </w:tc>
        <w:tc>
          <w:tcPr>
            <w:tcW w:w="2154" w:type="dxa"/>
            <w:hideMark/>
          </w:tcPr>
          <w:p w14:paraId="7DA6530A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lastRenderedPageBreak/>
              <w:t xml:space="preserve">pozměňuje, vylepšuje obsah nebo ho zapracovává do stávajících děl s cílem vytvořit </w:t>
            </w:r>
            <w:r w:rsidRPr="00B602E4">
              <w:rPr>
                <w:rFonts w:cstheme="minorHAnsi"/>
                <w:sz w:val="16"/>
                <w:szCs w:val="16"/>
              </w:rPr>
              <w:lastRenderedPageBreak/>
              <w:t>nový obsah v různých formátech</w:t>
            </w:r>
          </w:p>
        </w:tc>
        <w:tc>
          <w:tcPr>
            <w:tcW w:w="2154" w:type="dxa"/>
            <w:hideMark/>
          </w:tcPr>
          <w:p w14:paraId="70CC8F4E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lastRenderedPageBreak/>
              <w:t>provádí základní změny obsahu, který vytvořil někdo jiný s cílem přizpůsobit ho novým účelům</w:t>
            </w:r>
          </w:p>
        </w:tc>
      </w:tr>
      <w:tr w:rsidR="00612070" w:rsidRPr="00B602E4" w14:paraId="7642348B" w14:textId="77777777" w:rsidTr="00BA7A9B">
        <w:trPr>
          <w:trHeight w:val="1000"/>
        </w:trPr>
        <w:tc>
          <w:tcPr>
            <w:tcW w:w="1326" w:type="dxa"/>
            <w:vMerge w:val="restart"/>
            <w:hideMark/>
          </w:tcPr>
          <w:p w14:paraId="62FE872C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  <w:r w:rsidRPr="00B602E4">
              <w:rPr>
                <w:rFonts w:cstheme="minorHAnsi"/>
                <w:b/>
                <w:bCs/>
                <w:sz w:val="20"/>
                <w:szCs w:val="20"/>
              </w:rPr>
              <w:t>Informace, sdílení a komunikace v digitálním světě</w:t>
            </w:r>
          </w:p>
        </w:tc>
        <w:tc>
          <w:tcPr>
            <w:tcW w:w="2154" w:type="dxa"/>
            <w:vMerge w:val="restart"/>
            <w:hideMark/>
          </w:tcPr>
          <w:p w14:paraId="599497F2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formuluje otázky, odpovídá, slovně reaguje;</w:t>
            </w:r>
            <w:r w:rsidRPr="00B602E4">
              <w:rPr>
                <w:rFonts w:cstheme="minorHAnsi"/>
                <w:sz w:val="16"/>
                <w:szCs w:val="16"/>
              </w:rPr>
              <w:br/>
              <w:t>rozlišuje některé obrazné symboly (piktogramy, orientační a dopravní značky, označení nebezpečí, ikony, ovládací prvky apod.) a rozumí jejich významu i jejich komunikativní funkci;</w:t>
            </w:r>
            <w:r w:rsidRPr="00B602E4">
              <w:rPr>
                <w:rFonts w:cstheme="minorHAnsi"/>
                <w:sz w:val="16"/>
                <w:szCs w:val="16"/>
              </w:rPr>
              <w:br/>
              <w:t>zaměřuje se na to, co je z poznávacího hlediska důležité (odhalovat podstatné znaky, vlastnosti předmětů, nacházet společné znaky, podobu a rozdíl, charakteristické rysy předmětů či jevů a vzájemné souvislosti mezi nimi)</w:t>
            </w:r>
            <w:r w:rsidRPr="00B602E4">
              <w:rPr>
                <w:rFonts w:cstheme="minorHAnsi"/>
                <w:sz w:val="16"/>
                <w:szCs w:val="16"/>
              </w:rPr>
              <w:br/>
              <w:t>porovnává, uspořádává a třídí soubory předmětů podle určitého pravidla</w:t>
            </w:r>
          </w:p>
        </w:tc>
        <w:tc>
          <w:tcPr>
            <w:tcW w:w="2154" w:type="dxa"/>
            <w:hideMark/>
          </w:tcPr>
          <w:p w14:paraId="34960D82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 řešení problému rozpozná potřebu informací; vyhledá je v doporučených zdrojích a posoudí jejich relevanci; ověří jejich spolehlivost v jiných zdrojích</w:t>
            </w:r>
          </w:p>
        </w:tc>
        <w:tc>
          <w:tcPr>
            <w:tcW w:w="2154" w:type="dxa"/>
            <w:hideMark/>
          </w:tcPr>
          <w:p w14:paraId="7B9111F5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potřebné informace získává z různých digitálních zdrojů na základě vlastních kritérií pro vyhledávání; získané informace posuzuje z hlediska souladu s již známými a na základě věrohodnosti příslušného zdroje</w:t>
            </w:r>
          </w:p>
        </w:tc>
        <w:tc>
          <w:tcPr>
            <w:tcW w:w="2154" w:type="dxa"/>
            <w:hideMark/>
          </w:tcPr>
          <w:p w14:paraId="076AED20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získává data, informace a obsah z různých zdrojů v digitálním prostředí; při vyhledávání používá různé strategie; získaná data a informace kriticky hodnotí, posuzuje jejich spolehlivost a úplnost</w:t>
            </w:r>
          </w:p>
        </w:tc>
        <w:tc>
          <w:tcPr>
            <w:tcW w:w="2154" w:type="dxa"/>
            <w:hideMark/>
          </w:tcPr>
          <w:p w14:paraId="2C17A7B0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získává data, informace a obsah z různých zdrojů v digitálním prostředí; získaná data a informace kriticky hodnotí, posuzuje jejich spolehlivost, hodnověrnost a úplnost</w:t>
            </w:r>
          </w:p>
        </w:tc>
        <w:tc>
          <w:tcPr>
            <w:tcW w:w="2154" w:type="dxa"/>
            <w:hideMark/>
          </w:tcPr>
          <w:p w14:paraId="2288D438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potřebné informace získává z různých digitálních zdrojů na základě vlastních kritérií pro vyhledávání; ověří jejich spolehlivost v jiných zdrojích</w:t>
            </w:r>
          </w:p>
        </w:tc>
      </w:tr>
      <w:tr w:rsidR="00612070" w:rsidRPr="00B602E4" w14:paraId="0F759BCE" w14:textId="77777777" w:rsidTr="00BA7A9B">
        <w:trPr>
          <w:trHeight w:val="945"/>
        </w:trPr>
        <w:tc>
          <w:tcPr>
            <w:tcW w:w="1326" w:type="dxa"/>
            <w:vMerge/>
            <w:hideMark/>
          </w:tcPr>
          <w:p w14:paraId="64E6AE48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vMerge/>
            <w:hideMark/>
          </w:tcPr>
          <w:p w14:paraId="00B8EEAE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54" w:type="dxa"/>
            <w:hideMark/>
          </w:tcPr>
          <w:p w14:paraId="51A9399D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ukládá informace tak, aby je znovu našel a mohl použít</w:t>
            </w:r>
          </w:p>
        </w:tc>
        <w:tc>
          <w:tcPr>
            <w:tcW w:w="2154" w:type="dxa"/>
            <w:hideMark/>
          </w:tcPr>
          <w:p w14:paraId="641422E9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ukládá informace tak, aby je mohl v případě potřeby najít a použít i někdo jiný, s kým spolupracuje</w:t>
            </w:r>
          </w:p>
        </w:tc>
        <w:tc>
          <w:tcPr>
            <w:tcW w:w="2154" w:type="dxa"/>
            <w:hideMark/>
          </w:tcPr>
          <w:p w14:paraId="738C3901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přizpůsobuje organizaci a uchování dat, informací a obsahu prostředí a účelu</w:t>
            </w:r>
          </w:p>
        </w:tc>
        <w:tc>
          <w:tcPr>
            <w:tcW w:w="2154" w:type="dxa"/>
            <w:hideMark/>
          </w:tcPr>
          <w:p w14:paraId="6573DEEF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přizpůsobuje organizaci a uchování dat, informací a obsahu prostředí a účelu</w:t>
            </w:r>
          </w:p>
        </w:tc>
        <w:tc>
          <w:tcPr>
            <w:tcW w:w="2154" w:type="dxa"/>
            <w:hideMark/>
          </w:tcPr>
          <w:p w14:paraId="293C7588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ukládá informace tak, aby je mohl opětovně najít, použít, případně upravit</w:t>
            </w:r>
          </w:p>
        </w:tc>
      </w:tr>
      <w:tr w:rsidR="00612070" w:rsidRPr="00B602E4" w14:paraId="49F80B7A" w14:textId="77777777" w:rsidTr="00BA7A9B">
        <w:trPr>
          <w:trHeight w:val="800"/>
        </w:trPr>
        <w:tc>
          <w:tcPr>
            <w:tcW w:w="1326" w:type="dxa"/>
            <w:vMerge/>
            <w:hideMark/>
          </w:tcPr>
          <w:p w14:paraId="2DE6E68F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hideMark/>
          </w:tcPr>
          <w:p w14:paraId="0E27C2AF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2154" w:type="dxa"/>
            <w:hideMark/>
          </w:tcPr>
          <w:p w14:paraId="26647909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komunikuje se svými blízkými a učiteli pomocí doporučených digitálních technologií</w:t>
            </w:r>
          </w:p>
        </w:tc>
        <w:tc>
          <w:tcPr>
            <w:tcW w:w="2154" w:type="dxa"/>
            <w:hideMark/>
          </w:tcPr>
          <w:p w14:paraId="7784105A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komunikuje pomocí digitálních technologií i s více uživateli najednou; pro konkrétní komunikační situaci vybírá nejvhodnější technologii</w:t>
            </w:r>
          </w:p>
        </w:tc>
        <w:tc>
          <w:tcPr>
            <w:tcW w:w="2154" w:type="dxa"/>
            <w:hideMark/>
          </w:tcPr>
          <w:p w14:paraId="207454D8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komunikuje prostřednictvím různých digitálních technologií a přizpůsobuje prostředky komunikace danému kontextu</w:t>
            </w:r>
          </w:p>
        </w:tc>
        <w:tc>
          <w:tcPr>
            <w:tcW w:w="2154" w:type="dxa"/>
            <w:hideMark/>
          </w:tcPr>
          <w:p w14:paraId="29E79798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komunikuje prostřednictvím různých digitálních technologií a přizpůsobuje prostředky komunikace danému kontextu</w:t>
            </w:r>
          </w:p>
        </w:tc>
        <w:tc>
          <w:tcPr>
            <w:tcW w:w="2154" w:type="dxa"/>
            <w:hideMark/>
          </w:tcPr>
          <w:p w14:paraId="34AF73BE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komunikuje pomocí digitálních technologií i s více uživateli najednou; pro konkrétní komunikační situaci vybírá vhodnou technologii</w:t>
            </w:r>
          </w:p>
        </w:tc>
      </w:tr>
      <w:tr w:rsidR="00612070" w:rsidRPr="00B602E4" w14:paraId="4411071A" w14:textId="77777777" w:rsidTr="00BA7A9B">
        <w:trPr>
          <w:trHeight w:val="800"/>
        </w:trPr>
        <w:tc>
          <w:tcPr>
            <w:tcW w:w="1326" w:type="dxa"/>
            <w:vMerge/>
            <w:hideMark/>
          </w:tcPr>
          <w:p w14:paraId="4BDD1DCA" w14:textId="77777777" w:rsidR="00612070" w:rsidRPr="00B602E4" w:rsidRDefault="00612070" w:rsidP="00BA7A9B">
            <w:pPr>
              <w:spacing w:after="160" w:line="259" w:lineRule="auto"/>
              <w:ind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hideMark/>
          </w:tcPr>
          <w:p w14:paraId="7CCC9962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spolupracuje s ostatními;</w:t>
            </w:r>
            <w:r w:rsidRPr="00B602E4">
              <w:rPr>
                <w:rFonts w:cstheme="minorHAnsi"/>
                <w:sz w:val="16"/>
                <w:szCs w:val="16"/>
              </w:rPr>
              <w:br/>
              <w:t xml:space="preserve">rozdělí si úkol s jiným dítětem </w:t>
            </w:r>
          </w:p>
        </w:tc>
        <w:tc>
          <w:tcPr>
            <w:tcW w:w="2154" w:type="dxa"/>
            <w:hideMark/>
          </w:tcPr>
          <w:p w14:paraId="50253DFC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soubory sdílí se svými blízkými a učiteli pomocí zadané digitální technologie</w:t>
            </w:r>
          </w:p>
        </w:tc>
        <w:tc>
          <w:tcPr>
            <w:tcW w:w="2154" w:type="dxa"/>
            <w:hideMark/>
          </w:tcPr>
          <w:p w14:paraId="3FC7D047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využívá digitální technologie ke sdílení dat, informací a obsahu s vybranými lidmi a k týmové práci</w:t>
            </w:r>
          </w:p>
        </w:tc>
        <w:tc>
          <w:tcPr>
            <w:tcW w:w="2154" w:type="dxa"/>
            <w:hideMark/>
          </w:tcPr>
          <w:p w14:paraId="6F8E0490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sdílí prostřednictvím digitálních technologií data, informace a obsah s ostatními; používá digitální technologie pro spolupráci a společné vytváření zdrojů a znalostí</w:t>
            </w:r>
          </w:p>
        </w:tc>
        <w:tc>
          <w:tcPr>
            <w:tcW w:w="2154" w:type="dxa"/>
            <w:hideMark/>
          </w:tcPr>
          <w:p w14:paraId="3652012C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sdílí prostřednictvím digitálních technologií data, informace a obsah s ostatními; používá digitální technologie pro spolupráci</w:t>
            </w:r>
          </w:p>
        </w:tc>
        <w:tc>
          <w:tcPr>
            <w:tcW w:w="2154" w:type="dxa"/>
            <w:hideMark/>
          </w:tcPr>
          <w:p w14:paraId="0303CE61" w14:textId="77777777" w:rsidR="00612070" w:rsidRPr="00B602E4" w:rsidRDefault="00612070" w:rsidP="00BA7A9B">
            <w:pPr>
              <w:spacing w:after="160" w:line="259" w:lineRule="auto"/>
              <w:ind w:firstLine="0"/>
              <w:jc w:val="left"/>
              <w:rPr>
                <w:rFonts w:cstheme="minorHAnsi"/>
                <w:sz w:val="16"/>
                <w:szCs w:val="16"/>
              </w:rPr>
            </w:pPr>
            <w:r w:rsidRPr="00B602E4">
              <w:rPr>
                <w:rFonts w:cstheme="minorHAnsi"/>
                <w:sz w:val="16"/>
                <w:szCs w:val="16"/>
              </w:rPr>
              <w:t>využívá digitální technologie ke sdílení dat, informací a obsahu se svými blízkými, spolužáky a učiteli</w:t>
            </w:r>
          </w:p>
        </w:tc>
      </w:tr>
    </w:tbl>
    <w:p w14:paraId="2B41D0AE" w14:textId="77777777" w:rsidR="00D53053" w:rsidRDefault="00D53053" w:rsidP="00612070"/>
    <w:p w14:paraId="4A38441E" w14:textId="7E3FA43C" w:rsidR="00D53053" w:rsidRPr="00612070" w:rsidRDefault="00D53053" w:rsidP="00612070">
      <w:r w:rsidRPr="00D53053">
        <w:t>(Zdroj: Pracovní skupina NPI v rámci připravované revize informatiky – Dokument poskytl Dr. Jan Berki.)</w:t>
      </w:r>
    </w:p>
    <w:sectPr w:rsidR="00D53053" w:rsidRPr="00612070" w:rsidSect="000C5C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83073"/>
    <w:multiLevelType w:val="multilevel"/>
    <w:tmpl w:val="FF5AD26C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8667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4AA"/>
    <w:rsid w:val="001F24F6"/>
    <w:rsid w:val="002132C6"/>
    <w:rsid w:val="00612070"/>
    <w:rsid w:val="00B70D8A"/>
    <w:rsid w:val="00C60856"/>
    <w:rsid w:val="00D53053"/>
    <w:rsid w:val="00F7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CD57"/>
  <w15:chartTrackingRefBased/>
  <w15:docId w15:val="{915B535E-B71B-47A9-8B1A-270A810EE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54AA"/>
    <w:pPr>
      <w:spacing w:after="180" w:line="276" w:lineRule="auto"/>
      <w:ind w:firstLine="709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612070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12070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12070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12070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612070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12070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612070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12070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12070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7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6120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1207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61207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61207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sid w:val="0061207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sid w:val="0061207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rsid w:val="0061207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1207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1207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F668D489BFA04BACB72315EE59E795" ma:contentTypeVersion="6" ma:contentTypeDescription="Vytvoří nový dokument" ma:contentTypeScope="" ma:versionID="4bc4c8bc94a428f1d51ec37134b732f9">
  <xsd:schema xmlns:xsd="http://www.w3.org/2001/XMLSchema" xmlns:xs="http://www.w3.org/2001/XMLSchema" xmlns:p="http://schemas.microsoft.com/office/2006/metadata/properties" xmlns:ns2="22a82d03-7ef4-4c0b-b564-3eb3179d9089" targetNamespace="http://schemas.microsoft.com/office/2006/metadata/properties" ma:root="true" ma:fieldsID="bbf93d906adb747c16dd4e040d7c5514" ns2:_="">
    <xsd:import namespace="22a82d03-7ef4-4c0b-b564-3eb3179d9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82d03-7ef4-4c0b-b564-3eb3179d9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AB6920-0E4E-48D2-8A07-E3F59F18B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82d03-7ef4-4c0b-b564-3eb3179d9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A22EA7-EF55-46BD-A3D8-99107FBE29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C3CA5-51F2-49C0-A6C8-70D780435B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2024</Words>
  <Characters>11942</Characters>
  <Application>Microsoft Office Word</Application>
  <DocSecurity>0</DocSecurity>
  <Lines>99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Velický Jan</dc:creator>
  <cp:keywords/>
  <dc:description/>
  <cp:lastModifiedBy>Jan Topinka</cp:lastModifiedBy>
  <cp:revision>2</cp:revision>
  <dcterms:created xsi:type="dcterms:W3CDTF">2023-05-12T07:49:00Z</dcterms:created>
  <dcterms:modified xsi:type="dcterms:W3CDTF">2023-05-12T07:49:00Z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0x01010087F668D489BFA04BACB72315EE59E795</vt:lpwstr>
  </property>
</Properties>
</file>