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848" w:rsidRPr="00663848" w:rsidRDefault="00663848" w:rsidP="00663848">
      <w:pPr>
        <w:spacing w:line="360" w:lineRule="auto"/>
        <w:jc w:val="center"/>
        <w:rPr>
          <w:b/>
          <w:bCs/>
          <w:color w:val="0000FF"/>
          <w:sz w:val="32"/>
          <w:szCs w:val="32"/>
        </w:rPr>
      </w:pPr>
      <w:r w:rsidRPr="00663848">
        <w:rPr>
          <w:b/>
          <w:bCs/>
          <w:color w:val="0000FF"/>
          <w:sz w:val="32"/>
          <w:szCs w:val="32"/>
        </w:rPr>
        <w:t>Přístupy k pozorování</w:t>
      </w:r>
    </w:p>
    <w:p w:rsidR="00663848" w:rsidRPr="002742C4" w:rsidRDefault="00663848" w:rsidP="00663848">
      <w:pPr>
        <w:spacing w:line="360" w:lineRule="auto"/>
        <w:jc w:val="center"/>
        <w:rPr>
          <w:b/>
          <w:bCs/>
          <w:color w:val="0000FF"/>
        </w:rPr>
      </w:pPr>
      <w:bookmarkStart w:id="0" w:name="_GoBack"/>
      <w:bookmarkEnd w:id="0"/>
    </w:p>
    <w:p w:rsidR="00663848" w:rsidRDefault="00663848" w:rsidP="00663848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K pozorování jako k diagnostické metodě můžeme </w:t>
      </w:r>
      <w:r w:rsidR="003005D7">
        <w:rPr>
          <w:color w:val="000000"/>
        </w:rPr>
        <w:t xml:space="preserve">podle Svobody (2009) </w:t>
      </w:r>
      <w:r>
        <w:rPr>
          <w:color w:val="000000"/>
        </w:rPr>
        <w:t>přistupovat dvojím způsobem.</w:t>
      </w:r>
    </w:p>
    <w:p w:rsidR="00663848" w:rsidRDefault="00663848" w:rsidP="00663848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663848" w:rsidRPr="00412513" w:rsidRDefault="00663848" w:rsidP="00663848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1) </w:t>
      </w:r>
      <w:r w:rsidRPr="00412513">
        <w:rPr>
          <w:color w:val="000000"/>
        </w:rPr>
        <w:t>Pozorování žáka během vyšetření</w:t>
      </w:r>
    </w:p>
    <w:p w:rsidR="00663848" w:rsidRDefault="00663848" w:rsidP="00663848">
      <w:pPr>
        <w:spacing w:line="360" w:lineRule="auto"/>
        <w:jc w:val="both"/>
        <w:rPr>
          <w:color w:val="000000"/>
        </w:rPr>
      </w:pPr>
      <w:proofErr w:type="gramStart"/>
      <w:r>
        <w:rPr>
          <w:color w:val="000000"/>
        </w:rPr>
        <w:t xml:space="preserve">2)  </w:t>
      </w:r>
      <w:r w:rsidRPr="00412513">
        <w:rPr>
          <w:color w:val="000000"/>
        </w:rPr>
        <w:t>Pozorování</w:t>
      </w:r>
      <w:proofErr w:type="gramEnd"/>
      <w:r w:rsidRPr="00412513">
        <w:rPr>
          <w:color w:val="000000"/>
        </w:rPr>
        <w:t xml:space="preserve"> jako samostatná diagnostická metoda</w:t>
      </w:r>
    </w:p>
    <w:p w:rsidR="00663848" w:rsidRDefault="00663848" w:rsidP="00663848">
      <w:pPr>
        <w:spacing w:line="360" w:lineRule="auto"/>
        <w:jc w:val="both"/>
        <w:rPr>
          <w:color w:val="000000"/>
        </w:rPr>
      </w:pPr>
    </w:p>
    <w:p w:rsidR="00663848" w:rsidRPr="00412513" w:rsidRDefault="00663848" w:rsidP="00663848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Obecný postup: </w:t>
      </w:r>
    </w:p>
    <w:p w:rsidR="00663848" w:rsidRPr="00412513" w:rsidRDefault="00663848" w:rsidP="00663848">
      <w:pPr>
        <w:numPr>
          <w:ilvl w:val="0"/>
          <w:numId w:val="1"/>
        </w:numPr>
        <w:spacing w:line="360" w:lineRule="auto"/>
        <w:jc w:val="both"/>
        <w:rPr>
          <w:color w:val="000000"/>
        </w:rPr>
      </w:pPr>
      <w:r w:rsidRPr="00412513">
        <w:rPr>
          <w:color w:val="000000"/>
        </w:rPr>
        <w:t>Co, proč a jak chceme pozorovat</w:t>
      </w:r>
    </w:p>
    <w:p w:rsidR="00663848" w:rsidRDefault="00663848" w:rsidP="00663848">
      <w:pPr>
        <w:numPr>
          <w:ilvl w:val="0"/>
          <w:numId w:val="1"/>
        </w:numPr>
        <w:spacing w:line="360" w:lineRule="auto"/>
        <w:jc w:val="both"/>
        <w:rPr>
          <w:color w:val="000000"/>
        </w:rPr>
      </w:pPr>
      <w:r w:rsidRPr="00412513">
        <w:rPr>
          <w:color w:val="000000"/>
        </w:rPr>
        <w:t>Vlastní pozorování</w:t>
      </w:r>
    </w:p>
    <w:p w:rsidR="00663848" w:rsidRDefault="00663848" w:rsidP="00663848">
      <w:pPr>
        <w:numPr>
          <w:ilvl w:val="0"/>
          <w:numId w:val="1"/>
        </w:numPr>
        <w:spacing w:line="360" w:lineRule="auto"/>
        <w:jc w:val="both"/>
        <w:rPr>
          <w:color w:val="000000"/>
        </w:rPr>
      </w:pPr>
      <w:r w:rsidRPr="00412513">
        <w:rPr>
          <w:color w:val="000000"/>
        </w:rPr>
        <w:t>Analýza získaných dat a interpretace</w:t>
      </w:r>
    </w:p>
    <w:p w:rsidR="00663848" w:rsidRDefault="00663848" w:rsidP="00663848">
      <w:pPr>
        <w:spacing w:line="360" w:lineRule="auto"/>
        <w:jc w:val="both"/>
        <w:rPr>
          <w:color w:val="000000"/>
        </w:rPr>
      </w:pPr>
    </w:p>
    <w:p w:rsidR="00663848" w:rsidRDefault="00663848" w:rsidP="00663848">
      <w:pPr>
        <w:spacing w:line="360" w:lineRule="auto"/>
        <w:jc w:val="center"/>
        <w:rPr>
          <w:b/>
          <w:color w:val="000000"/>
          <w:u w:val="single"/>
        </w:rPr>
      </w:pPr>
      <w:r w:rsidRPr="00F60038">
        <w:rPr>
          <w:b/>
          <w:color w:val="000000"/>
          <w:u w:val="single"/>
        </w:rPr>
        <w:t>Pozorování během vyšetření</w:t>
      </w:r>
    </w:p>
    <w:p w:rsidR="00663848" w:rsidRPr="00F60038" w:rsidRDefault="00663848" w:rsidP="00663848">
      <w:pPr>
        <w:spacing w:line="360" w:lineRule="auto"/>
        <w:jc w:val="both"/>
        <w:rPr>
          <w:b/>
          <w:color w:val="000000"/>
          <w:u w:val="single"/>
        </w:rPr>
      </w:pPr>
    </w:p>
    <w:p w:rsidR="00663848" w:rsidRDefault="00663848" w:rsidP="00663848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Pokud pozorujeme klienta (žáka) během vyšetření, sledujeme: </w:t>
      </w:r>
    </w:p>
    <w:p w:rsidR="00663848" w:rsidRPr="00F60038" w:rsidRDefault="00663848" w:rsidP="00663848">
      <w:pPr>
        <w:numPr>
          <w:ilvl w:val="0"/>
          <w:numId w:val="2"/>
        </w:numPr>
        <w:spacing w:line="360" w:lineRule="auto"/>
        <w:jc w:val="both"/>
        <w:rPr>
          <w:color w:val="000000"/>
        </w:rPr>
      </w:pPr>
      <w:r>
        <w:rPr>
          <w:color w:val="000000"/>
        </w:rPr>
        <w:t>v</w:t>
      </w:r>
      <w:r w:rsidRPr="00F60038">
        <w:rPr>
          <w:color w:val="000000"/>
        </w:rPr>
        <w:t xml:space="preserve">zhled – stavba těla, výraz tváře, způsob účesu, oblékání, ruce apod. </w:t>
      </w:r>
    </w:p>
    <w:p w:rsidR="00663848" w:rsidRPr="00F60038" w:rsidRDefault="00663848" w:rsidP="00663848">
      <w:pPr>
        <w:numPr>
          <w:ilvl w:val="0"/>
          <w:numId w:val="2"/>
        </w:numPr>
        <w:spacing w:line="360" w:lineRule="auto"/>
        <w:jc w:val="both"/>
        <w:rPr>
          <w:color w:val="000000"/>
        </w:rPr>
      </w:pPr>
      <w:r>
        <w:rPr>
          <w:color w:val="000000"/>
        </w:rPr>
        <w:t>c</w:t>
      </w:r>
      <w:r w:rsidRPr="00F60038">
        <w:rPr>
          <w:color w:val="000000"/>
        </w:rPr>
        <w:t>hování při instrukci</w:t>
      </w:r>
    </w:p>
    <w:p w:rsidR="00663848" w:rsidRDefault="00663848" w:rsidP="00663848">
      <w:pPr>
        <w:numPr>
          <w:ilvl w:val="0"/>
          <w:numId w:val="2"/>
        </w:numPr>
        <w:spacing w:line="360" w:lineRule="auto"/>
        <w:jc w:val="both"/>
        <w:rPr>
          <w:color w:val="000000"/>
        </w:rPr>
      </w:pPr>
      <w:r>
        <w:rPr>
          <w:color w:val="000000"/>
        </w:rPr>
        <w:t>c</w:t>
      </w:r>
      <w:r w:rsidRPr="00F60038">
        <w:rPr>
          <w:color w:val="000000"/>
        </w:rPr>
        <w:t>hování při provedení úkolu</w:t>
      </w:r>
    </w:p>
    <w:p w:rsidR="00663848" w:rsidRPr="00F60038" w:rsidRDefault="00663848" w:rsidP="00663848">
      <w:pPr>
        <w:numPr>
          <w:ilvl w:val="0"/>
          <w:numId w:val="2"/>
        </w:numPr>
        <w:spacing w:line="360" w:lineRule="auto"/>
        <w:jc w:val="both"/>
        <w:rPr>
          <w:color w:val="000000"/>
        </w:rPr>
      </w:pPr>
      <w:r>
        <w:rPr>
          <w:color w:val="000000"/>
        </w:rPr>
        <w:t>c</w:t>
      </w:r>
      <w:r w:rsidRPr="00F60038">
        <w:rPr>
          <w:color w:val="000000"/>
        </w:rPr>
        <w:t>hování při eventuálních potížích</w:t>
      </w:r>
    </w:p>
    <w:p w:rsidR="00663848" w:rsidRPr="00412513" w:rsidRDefault="00663848" w:rsidP="00663848">
      <w:pPr>
        <w:spacing w:line="360" w:lineRule="auto"/>
        <w:jc w:val="both"/>
        <w:rPr>
          <w:color w:val="000000"/>
        </w:rPr>
      </w:pPr>
    </w:p>
    <w:p w:rsidR="00663848" w:rsidRDefault="00663848" w:rsidP="00663848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Vyhodnocujeme přítomnost/nepřítomnost určitého znaku. </w:t>
      </w:r>
    </w:p>
    <w:p w:rsidR="00663848" w:rsidRPr="00F60038" w:rsidRDefault="00663848" w:rsidP="00663848">
      <w:pPr>
        <w:numPr>
          <w:ilvl w:val="0"/>
          <w:numId w:val="3"/>
        </w:numPr>
        <w:spacing w:line="360" w:lineRule="auto"/>
        <w:jc w:val="both"/>
        <w:rPr>
          <w:color w:val="000000"/>
        </w:rPr>
      </w:pPr>
      <w:r w:rsidRPr="00F60038">
        <w:rPr>
          <w:color w:val="000000"/>
        </w:rPr>
        <w:t>Expresivita</w:t>
      </w:r>
    </w:p>
    <w:p w:rsidR="00663848" w:rsidRPr="00F60038" w:rsidRDefault="00663848" w:rsidP="00663848">
      <w:pPr>
        <w:numPr>
          <w:ilvl w:val="0"/>
          <w:numId w:val="3"/>
        </w:numPr>
        <w:spacing w:line="360" w:lineRule="auto"/>
        <w:jc w:val="both"/>
        <w:rPr>
          <w:color w:val="000000"/>
        </w:rPr>
      </w:pPr>
      <w:r w:rsidRPr="00F60038">
        <w:rPr>
          <w:color w:val="000000"/>
        </w:rPr>
        <w:t>Tiky</w:t>
      </w:r>
    </w:p>
    <w:p w:rsidR="00663848" w:rsidRPr="00F60038" w:rsidRDefault="00663848" w:rsidP="00663848">
      <w:pPr>
        <w:numPr>
          <w:ilvl w:val="0"/>
          <w:numId w:val="3"/>
        </w:numPr>
        <w:spacing w:line="360" w:lineRule="auto"/>
        <w:jc w:val="both"/>
        <w:rPr>
          <w:color w:val="000000"/>
        </w:rPr>
      </w:pPr>
      <w:r w:rsidRPr="00F60038">
        <w:rPr>
          <w:color w:val="000000"/>
        </w:rPr>
        <w:t>Pohyby</w:t>
      </w:r>
    </w:p>
    <w:p w:rsidR="00663848" w:rsidRPr="00F60038" w:rsidRDefault="00663848" w:rsidP="00663848">
      <w:pPr>
        <w:numPr>
          <w:ilvl w:val="0"/>
          <w:numId w:val="3"/>
        </w:numPr>
        <w:spacing w:line="360" w:lineRule="auto"/>
        <w:jc w:val="both"/>
        <w:rPr>
          <w:color w:val="000000"/>
        </w:rPr>
      </w:pPr>
      <w:r w:rsidRPr="00F60038">
        <w:rPr>
          <w:color w:val="000000"/>
        </w:rPr>
        <w:t>Tělesné vzezření a držení těla</w:t>
      </w:r>
    </w:p>
    <w:p w:rsidR="00663848" w:rsidRPr="00F60038" w:rsidRDefault="00663848" w:rsidP="00663848">
      <w:pPr>
        <w:numPr>
          <w:ilvl w:val="0"/>
          <w:numId w:val="3"/>
        </w:numPr>
        <w:spacing w:line="360" w:lineRule="auto"/>
        <w:jc w:val="both"/>
        <w:rPr>
          <w:color w:val="000000"/>
        </w:rPr>
      </w:pPr>
      <w:r w:rsidRPr="00F60038">
        <w:rPr>
          <w:color w:val="000000"/>
        </w:rPr>
        <w:t>Osobní vzezření a výraz</w:t>
      </w:r>
    </w:p>
    <w:p w:rsidR="00663848" w:rsidRPr="00F60038" w:rsidRDefault="00663848" w:rsidP="00663848">
      <w:pPr>
        <w:numPr>
          <w:ilvl w:val="0"/>
          <w:numId w:val="3"/>
        </w:numPr>
        <w:spacing w:line="360" w:lineRule="auto"/>
        <w:jc w:val="both"/>
        <w:rPr>
          <w:color w:val="000000"/>
        </w:rPr>
      </w:pPr>
      <w:r w:rsidRPr="00F60038">
        <w:rPr>
          <w:color w:val="000000"/>
        </w:rPr>
        <w:t>Péče o sebe</w:t>
      </w:r>
    </w:p>
    <w:p w:rsidR="00663848" w:rsidRPr="00F60038" w:rsidRDefault="00663848" w:rsidP="00663848">
      <w:pPr>
        <w:numPr>
          <w:ilvl w:val="0"/>
          <w:numId w:val="3"/>
        </w:numPr>
        <w:spacing w:line="360" w:lineRule="auto"/>
        <w:jc w:val="both"/>
        <w:rPr>
          <w:color w:val="000000"/>
        </w:rPr>
      </w:pPr>
      <w:r w:rsidRPr="00F60038">
        <w:rPr>
          <w:color w:val="000000"/>
        </w:rPr>
        <w:t>Verbální projev</w:t>
      </w:r>
    </w:p>
    <w:p w:rsidR="00663848" w:rsidRPr="00F60038" w:rsidRDefault="00663848" w:rsidP="00663848">
      <w:pPr>
        <w:numPr>
          <w:ilvl w:val="0"/>
          <w:numId w:val="3"/>
        </w:numPr>
        <w:spacing w:line="360" w:lineRule="auto"/>
        <w:jc w:val="both"/>
        <w:rPr>
          <w:color w:val="000000"/>
        </w:rPr>
      </w:pPr>
      <w:r w:rsidRPr="00F60038">
        <w:rPr>
          <w:color w:val="000000"/>
        </w:rPr>
        <w:t xml:space="preserve">Sebeprosazování </w:t>
      </w:r>
    </w:p>
    <w:p w:rsidR="00663848" w:rsidRPr="00F60038" w:rsidRDefault="00663848" w:rsidP="00663848">
      <w:pPr>
        <w:numPr>
          <w:ilvl w:val="0"/>
          <w:numId w:val="3"/>
        </w:numPr>
        <w:spacing w:line="360" w:lineRule="auto"/>
        <w:jc w:val="both"/>
        <w:rPr>
          <w:color w:val="000000"/>
        </w:rPr>
      </w:pPr>
      <w:r w:rsidRPr="00F60038">
        <w:rPr>
          <w:color w:val="000000"/>
        </w:rPr>
        <w:lastRenderedPageBreak/>
        <w:t>Spolupráce</w:t>
      </w:r>
    </w:p>
    <w:p w:rsidR="00663848" w:rsidRDefault="00663848" w:rsidP="00663848">
      <w:pPr>
        <w:pStyle w:val="Odstavecseseznamem"/>
        <w:numPr>
          <w:ilvl w:val="0"/>
          <w:numId w:val="3"/>
        </w:numPr>
        <w:spacing w:line="360" w:lineRule="auto"/>
        <w:jc w:val="both"/>
        <w:rPr>
          <w:color w:val="000000"/>
        </w:rPr>
      </w:pPr>
      <w:r w:rsidRPr="00F60038">
        <w:rPr>
          <w:color w:val="000000"/>
        </w:rPr>
        <w:t>Testové reakce ….</w:t>
      </w:r>
    </w:p>
    <w:p w:rsidR="003005D7" w:rsidRDefault="003005D7" w:rsidP="00663848">
      <w:pPr>
        <w:spacing w:line="360" w:lineRule="auto"/>
        <w:jc w:val="center"/>
        <w:rPr>
          <w:b/>
          <w:color w:val="000000"/>
          <w:u w:val="single"/>
        </w:rPr>
      </w:pPr>
    </w:p>
    <w:p w:rsidR="00663848" w:rsidRDefault="00663848" w:rsidP="00663848">
      <w:pPr>
        <w:spacing w:line="360" w:lineRule="auto"/>
        <w:jc w:val="center"/>
        <w:rPr>
          <w:b/>
          <w:color w:val="000000"/>
          <w:u w:val="single"/>
        </w:rPr>
      </w:pPr>
      <w:r w:rsidRPr="00F60038">
        <w:rPr>
          <w:b/>
          <w:color w:val="000000"/>
          <w:u w:val="single"/>
        </w:rPr>
        <w:t>Pozorování jako samostatná metoda</w:t>
      </w:r>
    </w:p>
    <w:p w:rsidR="00663848" w:rsidRPr="00F60038" w:rsidRDefault="00663848" w:rsidP="00663848">
      <w:pPr>
        <w:spacing w:line="360" w:lineRule="auto"/>
        <w:jc w:val="center"/>
        <w:rPr>
          <w:b/>
          <w:color w:val="000000"/>
          <w:u w:val="single"/>
        </w:rPr>
      </w:pPr>
    </w:p>
    <w:p w:rsidR="00663848" w:rsidRPr="00F60038" w:rsidRDefault="00663848" w:rsidP="00663848">
      <w:pPr>
        <w:numPr>
          <w:ilvl w:val="0"/>
          <w:numId w:val="4"/>
        </w:numPr>
        <w:spacing w:line="360" w:lineRule="auto"/>
        <w:jc w:val="both"/>
        <w:rPr>
          <w:color w:val="000000"/>
        </w:rPr>
      </w:pPr>
      <w:r w:rsidRPr="00F60038">
        <w:rPr>
          <w:color w:val="000000"/>
        </w:rPr>
        <w:t>Nahodilé, systematické</w:t>
      </w:r>
    </w:p>
    <w:p w:rsidR="00663848" w:rsidRPr="00F60038" w:rsidRDefault="00663848" w:rsidP="00663848">
      <w:pPr>
        <w:numPr>
          <w:ilvl w:val="0"/>
          <w:numId w:val="4"/>
        </w:numPr>
        <w:spacing w:line="360" w:lineRule="auto"/>
        <w:jc w:val="both"/>
        <w:rPr>
          <w:color w:val="000000"/>
        </w:rPr>
      </w:pPr>
      <w:r w:rsidRPr="00F60038">
        <w:rPr>
          <w:color w:val="000000"/>
        </w:rPr>
        <w:t>Krátkodobé, střednědobé, dlouhodobé</w:t>
      </w:r>
    </w:p>
    <w:p w:rsidR="00663848" w:rsidRPr="00F60038" w:rsidRDefault="00663848" w:rsidP="00663848">
      <w:pPr>
        <w:numPr>
          <w:ilvl w:val="0"/>
          <w:numId w:val="4"/>
        </w:numPr>
        <w:spacing w:line="360" w:lineRule="auto"/>
        <w:jc w:val="both"/>
        <w:rPr>
          <w:color w:val="000000"/>
        </w:rPr>
      </w:pPr>
      <w:r w:rsidRPr="00F60038">
        <w:rPr>
          <w:color w:val="000000"/>
        </w:rPr>
        <w:t>Individuální, skupinové</w:t>
      </w:r>
    </w:p>
    <w:p w:rsidR="00663848" w:rsidRDefault="00663848" w:rsidP="00663848">
      <w:pPr>
        <w:spacing w:line="360" w:lineRule="auto"/>
        <w:jc w:val="both"/>
        <w:rPr>
          <w:color w:val="000000"/>
          <w:u w:val="single"/>
        </w:rPr>
      </w:pPr>
    </w:p>
    <w:p w:rsidR="00663848" w:rsidRPr="00F60038" w:rsidRDefault="00663848" w:rsidP="00663848">
      <w:pPr>
        <w:spacing w:line="360" w:lineRule="auto"/>
        <w:jc w:val="both"/>
        <w:rPr>
          <w:color w:val="000000"/>
        </w:rPr>
      </w:pPr>
      <w:r w:rsidRPr="00F60038">
        <w:rPr>
          <w:color w:val="000000"/>
          <w:u w:val="single"/>
        </w:rPr>
        <w:t>Techniky</w:t>
      </w:r>
      <w:r>
        <w:rPr>
          <w:color w:val="000000"/>
          <w:u w:val="single"/>
        </w:rPr>
        <w:t xml:space="preserve"> pozorování</w:t>
      </w:r>
      <w:r w:rsidRPr="00F60038">
        <w:rPr>
          <w:color w:val="000000"/>
          <w:u w:val="single"/>
        </w:rPr>
        <w:t>:</w:t>
      </w:r>
    </w:p>
    <w:p w:rsidR="00663848" w:rsidRPr="00F60038" w:rsidRDefault="00663848" w:rsidP="00663848">
      <w:pPr>
        <w:numPr>
          <w:ilvl w:val="0"/>
          <w:numId w:val="5"/>
        </w:numPr>
        <w:spacing w:line="360" w:lineRule="auto"/>
        <w:jc w:val="both"/>
        <w:rPr>
          <w:color w:val="000000"/>
        </w:rPr>
      </w:pPr>
      <w:r w:rsidRPr="00F60038">
        <w:rPr>
          <w:color w:val="000000"/>
        </w:rPr>
        <w:t xml:space="preserve">pozorovaného pozorovatele, </w:t>
      </w:r>
    </w:p>
    <w:p w:rsidR="00663848" w:rsidRPr="00F60038" w:rsidRDefault="00663848" w:rsidP="00663848">
      <w:pPr>
        <w:numPr>
          <w:ilvl w:val="0"/>
          <w:numId w:val="5"/>
        </w:numPr>
        <w:spacing w:line="360" w:lineRule="auto"/>
        <w:jc w:val="both"/>
        <w:rPr>
          <w:color w:val="000000"/>
        </w:rPr>
      </w:pPr>
      <w:r w:rsidRPr="00F60038">
        <w:rPr>
          <w:color w:val="000000"/>
        </w:rPr>
        <w:t xml:space="preserve">nepozorovaného pozorovatele, </w:t>
      </w:r>
    </w:p>
    <w:p w:rsidR="00663848" w:rsidRPr="00F60038" w:rsidRDefault="00663848" w:rsidP="00663848">
      <w:pPr>
        <w:numPr>
          <w:ilvl w:val="0"/>
          <w:numId w:val="5"/>
        </w:numPr>
        <w:spacing w:line="360" w:lineRule="auto"/>
        <w:jc w:val="both"/>
        <w:rPr>
          <w:color w:val="000000"/>
        </w:rPr>
      </w:pPr>
      <w:r w:rsidRPr="00F60038">
        <w:rPr>
          <w:color w:val="000000"/>
        </w:rPr>
        <w:t>participace</w:t>
      </w:r>
    </w:p>
    <w:p w:rsidR="00425145" w:rsidRDefault="00425145"/>
    <w:sectPr w:rsidR="00425145" w:rsidSect="0042514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0081" w:rsidRDefault="006A0081" w:rsidP="001B62D0">
      <w:r>
        <w:separator/>
      </w:r>
    </w:p>
  </w:endnote>
  <w:endnote w:type="continuationSeparator" w:id="0">
    <w:p w:rsidR="006A0081" w:rsidRDefault="006A0081" w:rsidP="001B6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0081" w:rsidRDefault="006A0081" w:rsidP="001B62D0">
      <w:r>
        <w:separator/>
      </w:r>
    </w:p>
  </w:footnote>
  <w:footnote w:type="continuationSeparator" w:id="0">
    <w:p w:rsidR="006A0081" w:rsidRDefault="006A0081" w:rsidP="001B62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62D0" w:rsidRDefault="001B62D0" w:rsidP="001B62D0">
    <w:pPr>
      <w:pStyle w:val="Zhlav"/>
      <w:jc w:val="center"/>
    </w:pPr>
    <w:r>
      <w:rPr>
        <w:noProof/>
      </w:rPr>
      <w:drawing>
        <wp:inline distT="0" distB="0" distL="0" distR="0" wp14:anchorId="67D6512D" wp14:editId="23F50A35">
          <wp:extent cx="4643755" cy="1029335"/>
          <wp:effectExtent l="0" t="0" r="4445" b="0"/>
          <wp:docPr id="5" name="Obrázek 5" descr="\\op.msmt.cz\DavWWWRoot\SiteCollectionDocuments\OPVVV\12_Publicita\Vizuální identita OP VVV - platná loga 2014-2020\02_Logolinky\a) logolink horizontální a vertikální čj barevný\EU OP VVV MSMT logo horizont CZ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8" descr="\\op.msmt.cz\DavWWWRoot\SiteCollectionDocuments\OPVVV\12_Publicita\Vizuální identita OP VVV - platná loga 2014-2020\02_Logolinky\a) logolink horizontální a vertikální čj barevný\EU OP VVV MSMT logo horizont C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43755" cy="1029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B62D0" w:rsidRDefault="001B62D0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808B4"/>
    <w:multiLevelType w:val="hybridMultilevel"/>
    <w:tmpl w:val="1ABAA760"/>
    <w:lvl w:ilvl="0" w:tplc="C0BA297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9203D6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1BC592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ABEEBB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212106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D4604C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35E66C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31E881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28C146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0F474E35"/>
    <w:multiLevelType w:val="hybridMultilevel"/>
    <w:tmpl w:val="0BF073BA"/>
    <w:lvl w:ilvl="0" w:tplc="36522EC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0000E8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050800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A58360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0B0146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B6C518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6B6388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09CA9D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AFC1F6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 w15:restartNumberingAfterBreak="0">
    <w:nsid w:val="1C2C0C59"/>
    <w:multiLevelType w:val="hybridMultilevel"/>
    <w:tmpl w:val="AC8E6664"/>
    <w:lvl w:ilvl="0" w:tplc="630AECD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19ADED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80C32C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5405C8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D18AB0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076266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2C0635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47A6EC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36A0AF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 w15:restartNumberingAfterBreak="0">
    <w:nsid w:val="3CC1708C"/>
    <w:multiLevelType w:val="hybridMultilevel"/>
    <w:tmpl w:val="6A1ADC80"/>
    <w:lvl w:ilvl="0" w:tplc="BEFEC48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55CB05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CCAC3A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526867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1C4DEC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04423B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0BE4A7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C54B23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4FAB15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 w15:restartNumberingAfterBreak="0">
    <w:nsid w:val="5E40766B"/>
    <w:multiLevelType w:val="hybridMultilevel"/>
    <w:tmpl w:val="833C13A4"/>
    <w:lvl w:ilvl="0" w:tplc="E252E6E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AE04B0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4006B7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7D00B9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EFA914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A7858E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3B847B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0F2164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222915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848"/>
    <w:rsid w:val="001B62D0"/>
    <w:rsid w:val="003005D7"/>
    <w:rsid w:val="003B6B7F"/>
    <w:rsid w:val="00425145"/>
    <w:rsid w:val="00663848"/>
    <w:rsid w:val="006A0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ACA3C4-897C-4602-8C56-ABB2B3194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638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6384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1B62D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B62D0"/>
    <w:rPr>
      <w:rFonts w:ascii="Arial" w:eastAsiaTheme="minorEastAsia" w:hAnsi="Arial" w:cs="Arial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1B62D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B62D0"/>
    <w:rPr>
      <w:rFonts w:ascii="Arial" w:eastAsiaTheme="minorEastAsia" w:hAnsi="Arial" w:cs="Arial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ZCU</Company>
  <LinksUpToDate>false</LinksUpToDate>
  <CharactersWithSpaces>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lovasov</dc:creator>
  <cp:lastModifiedBy>martin.buk@tiscali.cz</cp:lastModifiedBy>
  <cp:revision>2</cp:revision>
  <dcterms:created xsi:type="dcterms:W3CDTF">2023-02-16T10:44:00Z</dcterms:created>
  <dcterms:modified xsi:type="dcterms:W3CDTF">2023-02-16T10:44:00Z</dcterms:modified>
</cp:coreProperties>
</file>