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569" w:rsidRDefault="00D107C2" w:rsidP="00D107C2">
      <w:pPr>
        <w:pStyle w:val="Odstavecseseznamem"/>
        <w:numPr>
          <w:ilvl w:val="0"/>
          <w:numId w:val="1"/>
        </w:numPr>
      </w:pPr>
      <w:r w:rsidRPr="00D107C2">
        <w:t>Mez stanovitelnosti</w:t>
      </w:r>
    </w:p>
    <w:p w:rsidR="000A78C6" w:rsidRPr="00D107C2" w:rsidRDefault="00835D32" w:rsidP="00D107C2">
      <w:pPr>
        <w:pStyle w:val="Odstavecseseznamem"/>
        <w:numPr>
          <w:ilvl w:val="1"/>
          <w:numId w:val="1"/>
        </w:numPr>
      </w:pPr>
      <w:r w:rsidRPr="00D107C2">
        <w:t>Nejnižší hodnota, od které lze s určitostí říci, zda je test pozitivní či negativní</w:t>
      </w:r>
    </w:p>
    <w:p w:rsidR="000A78C6" w:rsidRPr="00D107C2" w:rsidRDefault="00835D32" w:rsidP="00D107C2">
      <w:pPr>
        <w:pStyle w:val="Odstavecseseznamem"/>
        <w:numPr>
          <w:ilvl w:val="1"/>
          <w:numId w:val="1"/>
        </w:numPr>
        <w:rPr>
          <w:b/>
        </w:rPr>
      </w:pPr>
      <w:r w:rsidRPr="00D107C2">
        <w:rPr>
          <w:b/>
        </w:rPr>
        <w:t>Nejnižší hodnota, kterou lze spolehlivě kvantifikovat</w:t>
      </w:r>
    </w:p>
    <w:p w:rsidR="000A78C6" w:rsidRDefault="00835D32" w:rsidP="00D107C2">
      <w:pPr>
        <w:pStyle w:val="Odstavecseseznamem"/>
        <w:numPr>
          <w:ilvl w:val="1"/>
          <w:numId w:val="1"/>
        </w:numPr>
      </w:pPr>
      <w:r w:rsidRPr="00D107C2">
        <w:t>Nejnižší hodnota, od které je zachována oblast linearity</w:t>
      </w:r>
    </w:p>
    <w:p w:rsidR="00D107C2" w:rsidRDefault="004D227F" w:rsidP="00D107C2">
      <w:pPr>
        <w:pStyle w:val="Odstavecseseznamem"/>
        <w:numPr>
          <w:ilvl w:val="0"/>
          <w:numId w:val="1"/>
        </w:numPr>
      </w:pPr>
      <w:r w:rsidRPr="004D227F">
        <w:t>Nejistota (</w:t>
      </w:r>
      <w:proofErr w:type="spellStart"/>
      <w:r w:rsidRPr="004D227F">
        <w:t>uncertainty</w:t>
      </w:r>
      <w:proofErr w:type="spellEnd"/>
      <w:r w:rsidRPr="004D227F">
        <w:t>)</w:t>
      </w:r>
    </w:p>
    <w:p w:rsidR="000A78C6" w:rsidRPr="004D227F" w:rsidRDefault="00835D32" w:rsidP="004D227F">
      <w:pPr>
        <w:pStyle w:val="Odstavecseseznamem"/>
        <w:numPr>
          <w:ilvl w:val="1"/>
          <w:numId w:val="1"/>
        </w:numPr>
        <w:rPr>
          <w:b/>
        </w:rPr>
      </w:pPr>
      <w:r w:rsidRPr="004D227F">
        <w:rPr>
          <w:b/>
        </w:rPr>
        <w:t>Interval hodnot, ve kterém by se měl výsledek hodnot s určitou pravděpodobností nacházet</w:t>
      </w:r>
    </w:p>
    <w:p w:rsidR="000A78C6" w:rsidRPr="004D227F" w:rsidRDefault="00835D32" w:rsidP="004D227F">
      <w:pPr>
        <w:pStyle w:val="Odstavecseseznamem"/>
        <w:numPr>
          <w:ilvl w:val="1"/>
          <w:numId w:val="1"/>
        </w:numPr>
      </w:pPr>
      <w:r w:rsidRPr="004D227F">
        <w:t>Nejmenší klinicky významná změna dvou po sobě jdoucích měření</w:t>
      </w:r>
    </w:p>
    <w:p w:rsidR="000A78C6" w:rsidRDefault="00835D32" w:rsidP="004D227F">
      <w:pPr>
        <w:pStyle w:val="Odstavecseseznamem"/>
        <w:numPr>
          <w:ilvl w:val="1"/>
          <w:numId w:val="1"/>
        </w:numPr>
      </w:pPr>
      <w:r w:rsidRPr="004D227F">
        <w:t>Kombinace preciznosti a pravdivosti</w:t>
      </w:r>
    </w:p>
    <w:p w:rsidR="004D227F" w:rsidRDefault="00A30150" w:rsidP="004D227F">
      <w:pPr>
        <w:pStyle w:val="Odstavecseseznamem"/>
        <w:numPr>
          <w:ilvl w:val="0"/>
          <w:numId w:val="1"/>
        </w:numPr>
      </w:pPr>
      <w:r>
        <w:t>Pravdivost</w:t>
      </w:r>
    </w:p>
    <w:p w:rsidR="000A78C6" w:rsidRPr="004D227F" w:rsidRDefault="00835D32" w:rsidP="004D227F">
      <w:pPr>
        <w:pStyle w:val="Odstavecseseznamem"/>
        <w:numPr>
          <w:ilvl w:val="1"/>
          <w:numId w:val="1"/>
        </w:numPr>
        <w:rPr>
          <w:b/>
        </w:rPr>
      </w:pPr>
      <w:r w:rsidRPr="004D227F">
        <w:rPr>
          <w:b/>
        </w:rPr>
        <w:t>Těsnost souhlas</w:t>
      </w:r>
      <w:r w:rsidR="006C47C8">
        <w:rPr>
          <w:b/>
        </w:rPr>
        <w:t>u průměru naměřených hodnot</w:t>
      </w:r>
      <w:r w:rsidRPr="004D227F">
        <w:rPr>
          <w:b/>
        </w:rPr>
        <w:t xml:space="preserve"> z opakovaných měření se „skutečnou hodnotou“</w:t>
      </w:r>
    </w:p>
    <w:p w:rsidR="000A78C6" w:rsidRPr="004D227F" w:rsidRDefault="00835D32" w:rsidP="004D227F">
      <w:pPr>
        <w:pStyle w:val="Odstavecseseznamem"/>
        <w:numPr>
          <w:ilvl w:val="1"/>
          <w:numId w:val="1"/>
        </w:numPr>
      </w:pPr>
      <w:r w:rsidRPr="004D227F">
        <w:t>Logicky se (dle bodu A) jedná o kombinaci přesnosti a preciznosti</w:t>
      </w:r>
    </w:p>
    <w:p w:rsidR="000A78C6" w:rsidRPr="004D227F" w:rsidRDefault="00835D32" w:rsidP="004D227F">
      <w:pPr>
        <w:pStyle w:val="Odstavecseseznamem"/>
        <w:numPr>
          <w:ilvl w:val="1"/>
          <w:numId w:val="1"/>
        </w:numPr>
      </w:pPr>
      <w:r w:rsidRPr="004D227F">
        <w:t>Těsnost souhlasu mezi nezávislými výsledky získanými za předem stanovených podmínek, její mírou je CV (variační koeficient)</w:t>
      </w:r>
    </w:p>
    <w:p w:rsidR="004D227F" w:rsidRPr="008C5448" w:rsidRDefault="004D227F" w:rsidP="004D227F">
      <w:pPr>
        <w:pStyle w:val="Odstavecseseznamem"/>
        <w:numPr>
          <w:ilvl w:val="0"/>
          <w:numId w:val="1"/>
        </w:numPr>
      </w:pPr>
      <w:r w:rsidRPr="008C5448">
        <w:t>Preciznost</w:t>
      </w:r>
    </w:p>
    <w:p w:rsidR="004D227F" w:rsidRPr="004D227F" w:rsidRDefault="004D227F" w:rsidP="004D227F">
      <w:pPr>
        <w:pStyle w:val="Odstavecseseznamem"/>
        <w:numPr>
          <w:ilvl w:val="1"/>
          <w:numId w:val="1"/>
        </w:numPr>
      </w:pPr>
      <w:r w:rsidRPr="004D227F">
        <w:t xml:space="preserve">Těsnost souhlasu průměru naměřených </w:t>
      </w:r>
      <w:r w:rsidR="006C47C8">
        <w:t>hodnot</w:t>
      </w:r>
      <w:r w:rsidRPr="004D227F">
        <w:t xml:space="preserve"> z opakovaných měření se „skutečnou hodnotou“</w:t>
      </w:r>
    </w:p>
    <w:p w:rsidR="004D227F" w:rsidRPr="004D227F" w:rsidRDefault="004D227F" w:rsidP="004D227F">
      <w:pPr>
        <w:pStyle w:val="Odstavecseseznamem"/>
        <w:numPr>
          <w:ilvl w:val="1"/>
          <w:numId w:val="1"/>
        </w:numPr>
      </w:pPr>
      <w:r w:rsidRPr="004D227F">
        <w:t>Logicky se (dle bodu A) jedná o kombinaci přesnosti a preciznosti</w:t>
      </w:r>
    </w:p>
    <w:p w:rsidR="004D227F" w:rsidRPr="004D227F" w:rsidRDefault="004D227F" w:rsidP="004D227F">
      <w:pPr>
        <w:pStyle w:val="Odstavecseseznamem"/>
        <w:numPr>
          <w:ilvl w:val="1"/>
          <w:numId w:val="1"/>
        </w:numPr>
        <w:rPr>
          <w:b/>
        </w:rPr>
      </w:pPr>
      <w:r w:rsidRPr="004D227F">
        <w:rPr>
          <w:b/>
        </w:rPr>
        <w:t>Těsnost souhlasu mezi nezávislými výsledky získanými za předem stanovených podmínek, její mírou je CV (variační koeficient)</w:t>
      </w:r>
    </w:p>
    <w:p w:rsidR="004D227F" w:rsidRPr="004D227F" w:rsidRDefault="004D227F" w:rsidP="00835D32">
      <w:pPr>
        <w:pStyle w:val="Odstavecseseznamem"/>
      </w:pPr>
    </w:p>
    <w:p w:rsidR="004D227F" w:rsidRPr="00D107C2" w:rsidRDefault="004D227F" w:rsidP="004D227F">
      <w:pPr>
        <w:pStyle w:val="Odstavecseseznamem"/>
        <w:ind w:left="1440"/>
      </w:pPr>
    </w:p>
    <w:p w:rsidR="00D107C2" w:rsidRDefault="00D107C2" w:rsidP="00D107C2">
      <w:pPr>
        <w:pStyle w:val="Odstavecseseznamem"/>
        <w:ind w:left="1440"/>
      </w:pPr>
      <w:bookmarkStart w:id="0" w:name="_GoBack"/>
      <w:bookmarkEnd w:id="0"/>
    </w:p>
    <w:sectPr w:rsidR="00D107C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4D5" w:rsidRDefault="000864D5" w:rsidP="00E14ED8">
      <w:pPr>
        <w:spacing w:after="0" w:line="240" w:lineRule="auto"/>
      </w:pPr>
      <w:r>
        <w:separator/>
      </w:r>
    </w:p>
  </w:endnote>
  <w:endnote w:type="continuationSeparator" w:id="0">
    <w:p w:rsidR="000864D5" w:rsidRDefault="000864D5" w:rsidP="00E1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ED8" w:rsidRDefault="00E14ED8" w:rsidP="00E14ED8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14ED8" w:rsidRDefault="00E14ED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4D5" w:rsidRDefault="000864D5" w:rsidP="00E14ED8">
      <w:pPr>
        <w:spacing w:after="0" w:line="240" w:lineRule="auto"/>
      </w:pPr>
      <w:r>
        <w:separator/>
      </w:r>
    </w:p>
  </w:footnote>
  <w:footnote w:type="continuationSeparator" w:id="0">
    <w:p w:rsidR="000864D5" w:rsidRDefault="000864D5" w:rsidP="00E14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310B9"/>
    <w:multiLevelType w:val="hybridMultilevel"/>
    <w:tmpl w:val="64C442B2"/>
    <w:lvl w:ilvl="0" w:tplc="1870FE4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DF2059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A074292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97AAD30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1E38BD0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BBB22EA6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1B26A6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BD259B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3802FCE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530781"/>
    <w:multiLevelType w:val="hybridMultilevel"/>
    <w:tmpl w:val="19760A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F4FE4"/>
    <w:multiLevelType w:val="hybridMultilevel"/>
    <w:tmpl w:val="2ECA4B5E"/>
    <w:lvl w:ilvl="0" w:tplc="B5D659F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3061C2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7B8C117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671E531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364C736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635E7AFA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7769210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E5CA033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B9C1ED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5F057B"/>
    <w:multiLevelType w:val="hybridMultilevel"/>
    <w:tmpl w:val="E54E8C84"/>
    <w:lvl w:ilvl="0" w:tplc="1A18733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AD842D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4328A2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3C5A937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730273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197C315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372F09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3C40BE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BBF2D48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2E"/>
    <w:rsid w:val="000864D5"/>
    <w:rsid w:val="000A78C6"/>
    <w:rsid w:val="004D227F"/>
    <w:rsid w:val="00536C95"/>
    <w:rsid w:val="006C47C8"/>
    <w:rsid w:val="0078672E"/>
    <w:rsid w:val="00835D32"/>
    <w:rsid w:val="008C5448"/>
    <w:rsid w:val="00967CF5"/>
    <w:rsid w:val="00A30150"/>
    <w:rsid w:val="00C147EC"/>
    <w:rsid w:val="00D107C2"/>
    <w:rsid w:val="00E1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54D3D3-76C1-4D80-8B80-5281CA7B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107C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14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4ED8"/>
  </w:style>
  <w:style w:type="paragraph" w:styleId="Zpat">
    <w:name w:val="footer"/>
    <w:basedOn w:val="Normln"/>
    <w:link w:val="ZpatChar"/>
    <w:uiPriority w:val="99"/>
    <w:unhideWhenUsed/>
    <w:rsid w:val="00E14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1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8933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0889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5981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241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353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609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3180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1721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7980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2023-02-16T20:42:00Z</dcterms:created>
  <dcterms:modified xsi:type="dcterms:W3CDTF">2023-02-16T20:42:00Z</dcterms:modified>
</cp:coreProperties>
</file>