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90057" w14:textId="61634638" w:rsidR="00D43A46" w:rsidRDefault="00D43A46" w:rsidP="00D43A46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37511281" wp14:editId="3C3FB089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1E56D7AE" wp14:editId="086337E0">
                <wp:extent cx="304800" cy="304800"/>
                <wp:effectExtent l="0" t="0" r="0" b="0"/>
                <wp:docPr id="6" name="Obdélník 3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E87A81" id="Obdélník 3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SoZui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5D9EFCB2" w14:textId="77777777" w:rsidR="00D43A46" w:rsidRDefault="00D43A46" w:rsidP="00D43A46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35BBE6F2" w14:textId="62EC4964" w:rsidR="003434F2" w:rsidRDefault="003434F2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</w:p>
    <w:p w14:paraId="0497B2F3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b/>
          <w:color w:val="0A0905"/>
          <w:sz w:val="24"/>
          <w:szCs w:val="24"/>
        </w:rPr>
        <w:t>The Principles of Clinical</w:t>
      </w:r>
      <w:bookmarkStart w:id="0" w:name="_GoBack"/>
      <w:bookmarkEnd w:id="0"/>
      <w:r w:rsidRPr="0009052C">
        <w:rPr>
          <w:rFonts w:ascii="Times New Roman" w:hAnsi="Times New Roman" w:cs="Times New Roman"/>
          <w:b/>
          <w:color w:val="0A0905"/>
          <w:sz w:val="24"/>
          <w:szCs w:val="24"/>
        </w:rPr>
        <w:t xml:space="preserve"> Massage Therapy</w:t>
      </w:r>
    </w:p>
    <w:p w14:paraId="4AB8D05F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</w:p>
    <w:p w14:paraId="2F1E99EA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A0905"/>
          <w:szCs w:val="24"/>
        </w:rPr>
      </w:pPr>
      <w:r w:rsidRPr="0009052C">
        <w:rPr>
          <w:rFonts w:ascii="Times New Roman" w:hAnsi="Times New Roman" w:cs="Times New Roman"/>
          <w:i/>
          <w:color w:val="0A0905"/>
          <w:szCs w:val="24"/>
        </w:rPr>
        <w:t>Clinical massage therapists operate according to certain assumptions that are so self-evident that they might be considered axioms of the field.</w:t>
      </w:r>
    </w:p>
    <w:p w14:paraId="440371D6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A0905"/>
          <w:sz w:val="24"/>
          <w:szCs w:val="24"/>
        </w:rPr>
      </w:pPr>
    </w:p>
    <w:p w14:paraId="5332F1B0" w14:textId="77777777" w:rsidR="0009052C" w:rsidRDefault="0009052C" w:rsidP="0009052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b/>
          <w:color w:val="0A0905"/>
          <w:sz w:val="24"/>
          <w:szCs w:val="24"/>
        </w:rPr>
        <w:t>The individual is a whole organism: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 Everything is connected and related. Complex systems are more than the mere sum of their parts; that is, it is essential to see the forest and the trees. Although this book is necessaril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y reductionist to some degree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we cannot understand the whole without knowledge of the parts, and they mus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t be examined in a linear way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the therapist should remember that the part must also be seen in the context of the whole. For example, a client with a sprained ankle will favor the injured leg, causing muscles in the hip and low back to tighten. The resulting imbalance in the back can affect the neck muscles, causing a headache. Treating the neck muscles alone will not solve the problem.</w:t>
      </w:r>
    </w:p>
    <w:p w14:paraId="646EC9B2" w14:textId="77777777" w:rsidR="0009052C" w:rsidRPr="0009052C" w:rsidRDefault="0009052C" w:rsidP="0009052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093CACED" w14:textId="77777777" w:rsidR="0009052C" w:rsidRPr="0009052C" w:rsidRDefault="0009052C" w:rsidP="0009052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b/>
          <w:color w:val="0A0905"/>
          <w:sz w:val="24"/>
          <w:szCs w:val="24"/>
        </w:rPr>
        <w:t xml:space="preserve">Shortened muscle tissue can do no work.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Muscle tissue does its work by contracting and, therefore, can do no further work if shortened. What we are concerned with as therapists is persistently or pathologically shortened tissue; in other words, tissue that has shortened, in all likelihood for defensive reasons, is unable to work, and resists lengthening.</w:t>
      </w:r>
    </w:p>
    <w:p w14:paraId="77C2ABDA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A0905"/>
          <w:sz w:val="24"/>
          <w:szCs w:val="24"/>
        </w:rPr>
      </w:pPr>
    </w:p>
    <w:p w14:paraId="0247CD66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ind w:left="660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A muscle may be shortened actively or passively. Examples of chr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onic passive  shortening are the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shortening of biceps brachii when the arm is kept in a sling for a period of h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ealing, and the flexed position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of the iliopsoas muscles (hip flexors) in a baby who is not yet standing and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 walking. Postural misalignment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always involves habitual passive short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ening of many postural muscles. </w:t>
      </w:r>
    </w:p>
    <w:p w14:paraId="179F77A2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ind w:left="660"/>
        <w:rPr>
          <w:rFonts w:ascii="Times New Roman" w:hAnsi="Times New Roman" w:cs="Times New Roman"/>
          <w:color w:val="0A0905"/>
          <w:sz w:val="24"/>
          <w:szCs w:val="24"/>
        </w:rPr>
      </w:pPr>
    </w:p>
    <w:p w14:paraId="5BBD3075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ind w:left="660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Active shortening, on the other hand, is muscular contraction, and may be either the intentionalcontraction that is the work of the muscle, or defensive contraction repres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enting the muscle's response to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a threat such as overload, repetitive motion, or excessive stretch. Whe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n a portion of muscle tissue is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contracted in this way, it cannot contract further and is unavailable to do the work of the muscle.</w:t>
      </w:r>
    </w:p>
    <w:p w14:paraId="03F8E89A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ind w:left="660"/>
        <w:rPr>
          <w:rFonts w:ascii="Times New Roman" w:hAnsi="Times New Roman" w:cs="Times New Roman"/>
          <w:color w:val="0A0905"/>
          <w:sz w:val="24"/>
          <w:szCs w:val="24"/>
        </w:rPr>
      </w:pPr>
    </w:p>
    <w:p w14:paraId="7F00053A" w14:textId="77777777" w:rsidR="0009052C" w:rsidRPr="00E8290F" w:rsidRDefault="0009052C" w:rsidP="0009052C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E8290F">
        <w:rPr>
          <w:rFonts w:ascii="Times New Roman" w:hAnsi="Times New Roman" w:cs="Times New Roman"/>
          <w:b/>
          <w:color w:val="0A0905"/>
          <w:sz w:val="24"/>
          <w:szCs w:val="24"/>
        </w:rPr>
        <w:t>The soft tissues of the body respond to touch.</w:t>
      </w:r>
      <w:r w:rsidRPr="00E8290F">
        <w:rPr>
          <w:rFonts w:ascii="Times New Roman" w:hAnsi="Times New Roman" w:cs="Times New Roman"/>
          <w:color w:val="0A0905"/>
          <w:sz w:val="24"/>
          <w:szCs w:val="24"/>
        </w:rPr>
        <w:t xml:space="preserve"> One of the most persuasive theories of the many thatseek to explain this is that myofascial pain is caused by a self-perpetuating neuromuscular feedbackcircuit in which the stimulation of touch interferes, thus restoring normal function. Depending on thechoice of technique, manual intervention in the dysfunctional tissues interrupts this feedback process,</w:t>
      </w:r>
    </w:p>
    <w:p w14:paraId="3ED5857F" w14:textId="77777777" w:rsidR="0009052C" w:rsidRPr="0009052C" w:rsidRDefault="0009052C" w:rsidP="00E8290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forcing some change in the neural response and, therefore, in the functioning of the affected tissue itself.The intervention may take the form of ischemic compression,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lastRenderedPageBreak/>
        <w:t>passive str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etching, passive shortening, or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any simultaneous or sequential combination of these.</w:t>
      </w:r>
    </w:p>
    <w:p w14:paraId="206F23B1" w14:textId="77777777" w:rsidR="00E8290F" w:rsidRDefault="00E8290F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62B90CDF" w14:textId="77777777" w:rsidR="0009052C" w:rsidRPr="0009052C" w:rsidRDefault="0009052C" w:rsidP="00E8290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Clinical massage therapy, and therefore this book, is based firmly on these three principles. The clinicalmassage therapist is one who approaches persistently shortened soft tissues and attempts to restore their</w:t>
      </w:r>
    </w:p>
    <w:p w14:paraId="702FC377" w14:textId="77777777" w:rsidR="0009052C" w:rsidRPr="0009052C" w:rsidRDefault="0009052C" w:rsidP="00E8290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natural, pain-free function through touch, while keeping the whole client in mind.</w:t>
      </w:r>
    </w:p>
    <w:p w14:paraId="736AA11E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5CB3E386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7C2C6D9C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4F75E305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  <w:r w:rsidRPr="00E8290F">
        <w:rPr>
          <w:rFonts w:ascii="Times New Roman" w:hAnsi="Times New Roman" w:cs="Times New Roman"/>
          <w:b/>
          <w:color w:val="0A0905"/>
          <w:sz w:val="24"/>
          <w:szCs w:val="24"/>
        </w:rPr>
        <w:t>Structure and Function of Muscles</w:t>
      </w:r>
    </w:p>
    <w:p w14:paraId="78931FA3" w14:textId="77777777" w:rsidR="00E8290F" w:rsidRPr="00E8290F" w:rsidRDefault="00E8290F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</w:p>
    <w:p w14:paraId="3F31B4D7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Although we treat muscles as distinct entities for anatomical conveni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ence, we must remember that the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neuromuscular system does not activate muscles in that way. The nervous system sti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mulates portions of contractile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tissue to contract in patterns that will produce the desired effect, and this activ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ation usually involves parts of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several muscles acting in fine coordination. No action recruits all of a muscle, 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and no action recruits only one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muscle. When we say, for example, that biceps brachii flexes the arm at t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he elbow, we are making a broad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generalization. Depending on the position of the arm when we make the movem</w:t>
      </w:r>
      <w:r w:rsidR="00E8290F">
        <w:rPr>
          <w:rFonts w:ascii="Times New Roman" w:hAnsi="Times New Roman" w:cs="Times New Roman"/>
          <w:color w:val="0A0905"/>
          <w:sz w:val="24"/>
          <w:szCs w:val="24"/>
        </w:rPr>
        <w:t xml:space="preserve">ent, certain portions of biceps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brachii will be activated. In addition, portions of brachialis will also contract, as well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 as portions of certain muscles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in the forearm. Portions of triceps brachii will be recruited to temper the move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ment and keep it smooth. As the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movement occurs, a shift in weight occurs, and parts of muscles throughout the torso and legs respond to maintain</w:t>
      </w:r>
    </w:p>
    <w:p w14:paraId="70F3630F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balance. Therefore, it is not so much individual muscles that do the work of the body a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s it is patterns of portions of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muscle tissue. To gain an understanding of these broad patterns of muscular acti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on over the whole body, we must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first acquaint ourselves with the elemental parts of muscle tissue and how they work.</w:t>
      </w:r>
    </w:p>
    <w:p w14:paraId="442C372D" w14:textId="77777777" w:rsidR="00E67CCD" w:rsidRDefault="00E67CCD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6F4D9595" w14:textId="77777777" w:rsidR="0009052C" w:rsidRPr="00E67CCD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  <w:r w:rsidRPr="00E67CCD">
        <w:rPr>
          <w:rFonts w:ascii="Times New Roman" w:hAnsi="Times New Roman" w:cs="Times New Roman"/>
          <w:b/>
          <w:color w:val="0A0905"/>
          <w:sz w:val="24"/>
          <w:szCs w:val="24"/>
        </w:rPr>
        <w:t>The Muscle Cell</w:t>
      </w:r>
    </w:p>
    <w:p w14:paraId="0E7065F9" w14:textId="77777777" w:rsidR="00E67CCD" w:rsidRDefault="00E67CCD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0904CA37" w14:textId="77777777" w:rsidR="0009052C" w:rsidRP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The contractile filaments that perform the work of the muscle are called myofilaments. 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Two basic types of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myofilaments perform the work of the muscle. One type is the thick myosin filame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nt; the other is the thin actin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filament. The m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>yosin filament has molecular heads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 that extend to attrac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tor sites on the adjacent actin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filament and bend to bring about contraction. These myosin and actin filaments l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ie parallel to each other in an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overlapping pattern that produces the characteristic striped (striated) appearance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 of skeletal muscle. Several of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these myofilaments together form a sarcomere, 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>which is considered the unit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 xml:space="preserve"> o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f contraction in a muscle cell.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A string of sarcomeres lined up in sequence form a myofibril (muscle thre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ad) (Fig. 1-1). Surrounding and penetrating the myofibrils is a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system of microscopic tubes called transverse tubules and the sarcoplasmic ret</w:t>
      </w:r>
      <w:r w:rsidR="00E67CCD">
        <w:rPr>
          <w:rFonts w:ascii="Times New Roman" w:hAnsi="Times New Roman" w:cs="Times New Roman"/>
          <w:color w:val="0A0905"/>
          <w:sz w:val="24"/>
          <w:szCs w:val="24"/>
        </w:rPr>
        <w:t xml:space="preserve">iculum. These tubules carry the </w:t>
      </w:r>
      <w:r w:rsidRPr="0009052C">
        <w:rPr>
          <w:rFonts w:ascii="Times New Roman" w:hAnsi="Times New Roman" w:cs="Times New Roman"/>
          <w:color w:val="0A0905"/>
          <w:sz w:val="24"/>
          <w:szCs w:val="24"/>
        </w:rPr>
        <w:t>chemical trigger, calcium, necessary to initiate contraction at the molecular level. A muscle cell is composed of</w:t>
      </w:r>
    </w:p>
    <w:p w14:paraId="17CE61C5" w14:textId="77777777" w:rsidR="0009052C" w:rsidRDefault="0009052C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09052C">
        <w:rPr>
          <w:rFonts w:ascii="Times New Roman" w:hAnsi="Times New Roman" w:cs="Times New Roman"/>
          <w:color w:val="0A0905"/>
          <w:sz w:val="24"/>
          <w:szCs w:val="24"/>
        </w:rPr>
        <w:t>several myofibrils.</w:t>
      </w:r>
    </w:p>
    <w:p w14:paraId="63898879" w14:textId="77777777" w:rsidR="00E67CCD" w:rsidRDefault="00E67CCD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2E4575DB" w14:textId="77777777" w:rsidR="00E67CCD" w:rsidRDefault="009A61BA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>
        <w:rPr>
          <w:rFonts w:ascii="Times New Roman" w:hAnsi="Times New Roman" w:cs="Times New Roman"/>
          <w:color w:val="0A0905"/>
          <w:sz w:val="24"/>
          <w:szCs w:val="24"/>
        </w:rPr>
        <w:t>Fig. 1-1</w:t>
      </w:r>
    </w:p>
    <w:p w14:paraId="39C71B9D" w14:textId="77777777" w:rsidR="009A61BA" w:rsidRDefault="009A61BA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267B33B3" w14:textId="77777777" w:rsidR="00E67CCD" w:rsidRDefault="00E67CCD" w:rsidP="000905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>
        <w:rPr>
          <w:rFonts w:ascii="Times New Roman" w:hAnsi="Times New Roman" w:cs="Times New Roman"/>
          <w:noProof/>
          <w:color w:val="0A0905"/>
          <w:sz w:val="24"/>
          <w:szCs w:val="24"/>
          <w:lang w:eastAsia="cs-CZ"/>
        </w:rPr>
        <w:lastRenderedPageBreak/>
        <w:drawing>
          <wp:inline distT="0" distB="0" distL="0" distR="0" wp14:anchorId="1D2B7228" wp14:editId="26C7291F">
            <wp:extent cx="3336878" cy="2435516"/>
            <wp:effectExtent l="19050" t="0" r="0" b="0"/>
            <wp:docPr id="2" name="Obrázek 2" descr="D:\Users\ivlckova\Desktop\e4af32b617c4e5be9477caeb419db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ivlckova\Desktop\e4af32b617c4e5be9477caeb419db1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534" cy="243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B0F73" w14:textId="77777777" w:rsidR="00E67CCD" w:rsidRP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>
        <w:rPr>
          <w:rFonts w:ascii="Times New Roman" w:hAnsi="Times New Roman" w:cs="Times New Roman"/>
          <w:color w:val="0A0905"/>
          <w:sz w:val="24"/>
          <w:szCs w:val="24"/>
        </w:rPr>
        <w:t xml:space="preserve">The expression muscle cell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is equivalent to the expression â€œmuscle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 fiber.â€• The number of muscle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cells in the body is believed to remain constant; when we strengthen muscles or incr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ease their size and bulk, it is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 xml:space="preserve">the contractile content, not the number, of the cells or fibers that is changed. 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Unlike most cells, muscle cells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contain many nuclei scattered along the length of the cell. Multiple nuclei are nec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essary because muscle cells can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be quite long, and their internal needs, which must be assessed and met by the nuclei, vary from one part of the</w:t>
      </w:r>
    </w:p>
    <w:p w14:paraId="0F0C9C2D" w14:textId="77777777" w:rsid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E67CCD">
        <w:rPr>
          <w:rFonts w:ascii="Times New Roman" w:hAnsi="Times New Roman" w:cs="Times New Roman"/>
          <w:color w:val="0A0905"/>
          <w:sz w:val="24"/>
          <w:szCs w:val="24"/>
        </w:rPr>
        <w:t>cell to the next. Muscle cells are second only to nerve cells in length and can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 be over 11 inches long in some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muscles.</w:t>
      </w:r>
    </w:p>
    <w:p w14:paraId="71D02550" w14:textId="77777777" w:rsidR="00E67CCD" w:rsidRP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59346C64" w14:textId="77777777" w:rsid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  <w:r w:rsidRPr="00E67CCD">
        <w:rPr>
          <w:rFonts w:ascii="Times New Roman" w:hAnsi="Times New Roman" w:cs="Times New Roman"/>
          <w:b/>
          <w:color w:val="0A0905"/>
          <w:sz w:val="24"/>
          <w:szCs w:val="24"/>
        </w:rPr>
        <w:t>The Cross-Bridge Theory</w:t>
      </w:r>
    </w:p>
    <w:p w14:paraId="4B2F1BC2" w14:textId="77777777" w:rsidR="00E67CCD" w:rsidRP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A0905"/>
          <w:sz w:val="24"/>
          <w:szCs w:val="24"/>
        </w:rPr>
      </w:pPr>
    </w:p>
    <w:p w14:paraId="6948BCBD" w14:textId="77777777" w:rsidR="00693364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E67CCD">
        <w:rPr>
          <w:rFonts w:ascii="Times New Roman" w:hAnsi="Times New Roman" w:cs="Times New Roman"/>
          <w:color w:val="0A0905"/>
          <w:sz w:val="24"/>
          <w:szCs w:val="24"/>
        </w:rPr>
        <w:t>The most commonly accepted theory of muscle function is the cross-bridge the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ory. It attempts to explain the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contra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ctile action of muscle tissue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that is, how muscle tissue shortens whe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n stimulated by a motor neuron. </w:t>
      </w:r>
    </w:p>
    <w:p w14:paraId="267D81A4" w14:textId="77777777" w:rsidR="00693364" w:rsidRDefault="00693364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693364">
        <w:rPr>
          <w:rFonts w:ascii="Times New Roman" w:hAnsi="Times New Roman" w:cs="Times New Roman"/>
          <w:color w:val="0A0905"/>
          <w:sz w:val="24"/>
          <w:szCs w:val="24"/>
        </w:rPr>
        <w:t xml:space="preserve">When a nerve impulse excites the neuromuscular junction, calcium is released from 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the sarcoplasmic reticulum into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the fluid surrounding the myofilaments. This causes a molecular response in whi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ch attractor sites on the actin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filam</w:t>
      </w:r>
      <w:r>
        <w:rPr>
          <w:rFonts w:ascii="Times New Roman" w:hAnsi="Times New Roman" w:cs="Times New Roman"/>
          <w:color w:val="0A0905"/>
          <w:sz w:val="24"/>
          <w:szCs w:val="24"/>
        </w:rPr>
        <w:t>ents are exposed, attracting heads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 xml:space="preserve"> from the myosin filaments, which cross the gap be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tween the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filaments, attach themselves to their sites on the actin filaments, and bend, prope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lling the actin filaments into a </w:t>
      </w:r>
      <w:r w:rsidR="00E67CCD" w:rsidRPr="00E67CCD">
        <w:rPr>
          <w:rFonts w:ascii="Times New Roman" w:hAnsi="Times New Roman" w:cs="Times New Roman"/>
          <w:color w:val="0A0905"/>
          <w:sz w:val="24"/>
          <w:szCs w:val="24"/>
        </w:rPr>
        <w:t>more deeply overlapped and interlocked position in relation to the myosin filamen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ts. This shortens the sarcomere </w:t>
      </w:r>
      <w:r w:rsidR="00E67CCD" w:rsidRPr="00E67CCD">
        <w:rPr>
          <w:rFonts w:ascii="Times New Roman" w:hAnsi="Times New Roman" w:cs="Times New Roman"/>
          <w:color w:val="0A0905"/>
          <w:sz w:val="24"/>
          <w:szCs w:val="24"/>
        </w:rPr>
        <w:t>and, as all the sarcomeres in many muscle cells shorten, muscle contraction occu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rs (Fig. 1-2). Muscle tissue is </w:t>
      </w:r>
      <w:r w:rsidR="00E67CCD" w:rsidRPr="00E67CCD">
        <w:rPr>
          <w:rFonts w:ascii="Times New Roman" w:hAnsi="Times New Roman" w:cs="Times New Roman"/>
          <w:color w:val="0A0905"/>
          <w:sz w:val="24"/>
          <w:szCs w:val="24"/>
        </w:rPr>
        <w:t>capable of shorten</w:t>
      </w:r>
      <w:r>
        <w:rPr>
          <w:rFonts w:ascii="Times New Roman" w:hAnsi="Times New Roman" w:cs="Times New Roman"/>
          <w:color w:val="0A0905"/>
          <w:sz w:val="24"/>
          <w:szCs w:val="24"/>
        </w:rPr>
        <w:t xml:space="preserve">ing by about 40% of its length. </w:t>
      </w:r>
    </w:p>
    <w:p w14:paraId="37E34865" w14:textId="77777777" w:rsidR="00693364" w:rsidRDefault="00693364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255D2009" w14:textId="77777777" w:rsidR="00E67CCD" w:rsidRDefault="00E67CCD" w:rsidP="00E67C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E67CCD">
        <w:rPr>
          <w:rFonts w:ascii="Times New Roman" w:hAnsi="Times New Roman" w:cs="Times New Roman"/>
          <w:color w:val="0A0905"/>
          <w:sz w:val="24"/>
          <w:szCs w:val="24"/>
        </w:rPr>
        <w:t>When nerve stimulation ceases, the calcium is actively transported back into the</w:t>
      </w:r>
      <w:r w:rsidR="00693364">
        <w:rPr>
          <w:rFonts w:ascii="Times New Roman" w:hAnsi="Times New Roman" w:cs="Times New Roman"/>
          <w:color w:val="0A0905"/>
          <w:sz w:val="24"/>
          <w:szCs w:val="24"/>
        </w:rPr>
        <w:t xml:space="preserve"> transverse tubules, the myosin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heads release, and contraction stops. The muscle, however, cannot lengthen on</w:t>
      </w:r>
      <w:r w:rsidR="00693364">
        <w:rPr>
          <w:rFonts w:ascii="Times New Roman" w:hAnsi="Times New Roman" w:cs="Times New Roman"/>
          <w:color w:val="0A0905"/>
          <w:sz w:val="24"/>
          <w:szCs w:val="24"/>
        </w:rPr>
        <w:t xml:space="preserve"> its own. The contractile units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(sarcomeres) must be stretched back to their starting position by an outside force, su</w:t>
      </w:r>
      <w:r w:rsidR="00693364">
        <w:rPr>
          <w:rFonts w:ascii="Times New Roman" w:hAnsi="Times New Roman" w:cs="Times New Roman"/>
          <w:color w:val="0A0905"/>
          <w:sz w:val="24"/>
          <w:szCs w:val="24"/>
        </w:rPr>
        <w:t xml:space="preserve">ch as the pull of gravity or an </w:t>
      </w:r>
      <w:r w:rsidRPr="00E67CCD">
        <w:rPr>
          <w:rFonts w:ascii="Times New Roman" w:hAnsi="Times New Roman" w:cs="Times New Roman"/>
          <w:color w:val="0A0905"/>
          <w:sz w:val="24"/>
          <w:szCs w:val="24"/>
        </w:rPr>
        <w:t>opposing muscle, before it can again shorten in contraction.</w:t>
      </w:r>
    </w:p>
    <w:p w14:paraId="00A2CED8" w14:textId="77777777" w:rsidR="00693364" w:rsidRDefault="00693364" w:rsidP="0069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 w:rsidRPr="00693364">
        <w:rPr>
          <w:rFonts w:ascii="Times New Roman" w:hAnsi="Times New Roman" w:cs="Times New Roman"/>
          <w:color w:val="0A0905"/>
          <w:sz w:val="24"/>
          <w:szCs w:val="24"/>
        </w:rPr>
        <w:t>When nerve stimulation ceases, the calcium is actively transported back into the transverse tubules, the myosin</w:t>
      </w:r>
      <w:r w:rsidR="008F0CAC">
        <w:rPr>
          <w:rFonts w:ascii="Times New Roman" w:hAnsi="Times New Roman" w:cs="Times New Roman"/>
          <w:color w:val="0A0905"/>
          <w:sz w:val="24"/>
          <w:szCs w:val="24"/>
        </w:rPr>
        <w:t xml:space="preserve">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heads release, and contraction stops. The muscle, however, cannot lengthen on its own. The contractile units</w:t>
      </w:r>
      <w:r w:rsidR="008F0CAC">
        <w:rPr>
          <w:rFonts w:ascii="Times New Roman" w:hAnsi="Times New Roman" w:cs="Times New Roman"/>
          <w:color w:val="0A0905"/>
          <w:sz w:val="24"/>
          <w:szCs w:val="24"/>
        </w:rPr>
        <w:t xml:space="preserve">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(sarcomeres) must be stretched back to their starting position by an outside force, such as the pull of gravity or an</w:t>
      </w:r>
      <w:r w:rsidR="008F0CAC">
        <w:rPr>
          <w:rFonts w:ascii="Times New Roman" w:hAnsi="Times New Roman" w:cs="Times New Roman"/>
          <w:color w:val="0A0905"/>
          <w:sz w:val="24"/>
          <w:szCs w:val="24"/>
        </w:rPr>
        <w:t xml:space="preserve"> </w:t>
      </w:r>
      <w:r w:rsidRPr="00693364">
        <w:rPr>
          <w:rFonts w:ascii="Times New Roman" w:hAnsi="Times New Roman" w:cs="Times New Roman"/>
          <w:color w:val="0A0905"/>
          <w:sz w:val="24"/>
          <w:szCs w:val="24"/>
        </w:rPr>
        <w:t>opposing muscle, before it can again shorten in contraction.</w:t>
      </w:r>
    </w:p>
    <w:p w14:paraId="00E5D238" w14:textId="77777777" w:rsidR="009A61BA" w:rsidRDefault="009A61BA" w:rsidP="0069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0BBE6618" w14:textId="77777777" w:rsidR="009A61BA" w:rsidRDefault="009A61BA" w:rsidP="009A6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>
        <w:rPr>
          <w:rFonts w:ascii="Times New Roman" w:hAnsi="Times New Roman" w:cs="Times New Roman"/>
          <w:color w:val="0A0905"/>
          <w:sz w:val="24"/>
          <w:szCs w:val="24"/>
        </w:rPr>
        <w:t>Fig. 1-2</w:t>
      </w:r>
    </w:p>
    <w:p w14:paraId="225F6B17" w14:textId="77777777" w:rsidR="008F0CAC" w:rsidRDefault="008F0CAC" w:rsidP="0069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</w:p>
    <w:p w14:paraId="419C1DAE" w14:textId="79AE4D3C" w:rsidR="008F0CAC" w:rsidRPr="00066FEE" w:rsidRDefault="00D43A46" w:rsidP="0069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A0905"/>
          <w:sz w:val="24"/>
          <w:szCs w:val="24"/>
        </w:rPr>
      </w:pPr>
      <w:r>
        <w:rPr>
          <w:rFonts w:ascii="Times New Roman" w:hAnsi="Times New Roman" w:cs="Times New Roman"/>
          <w:noProof/>
          <w:color w:val="0A0905"/>
          <w:sz w:val="24"/>
          <w:szCs w:val="24"/>
          <w:lang w:eastAsia="cs-CZ"/>
        </w:rPr>
        <w:lastRenderedPageBreak/>
        <w:drawing>
          <wp:inline distT="0" distB="0" distL="0" distR="0" wp14:anchorId="418153C4" wp14:editId="2C595212">
            <wp:extent cx="3665220" cy="2438400"/>
            <wp:effectExtent l="0" t="0" r="0" b="0"/>
            <wp:docPr id="5" name="obrázek 1" descr="s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CAC" w:rsidRPr="00066FEE" w:rsidSect="00C16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2A6E58"/>
    <w:multiLevelType w:val="hybridMultilevel"/>
    <w:tmpl w:val="7C9843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04D8C"/>
    <w:multiLevelType w:val="hybridMultilevel"/>
    <w:tmpl w:val="505EBB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EE"/>
    <w:rsid w:val="00066FEE"/>
    <w:rsid w:val="0009052C"/>
    <w:rsid w:val="00147D42"/>
    <w:rsid w:val="0029394C"/>
    <w:rsid w:val="003434F2"/>
    <w:rsid w:val="005119B4"/>
    <w:rsid w:val="00693364"/>
    <w:rsid w:val="008F0CAC"/>
    <w:rsid w:val="009A61BA"/>
    <w:rsid w:val="00C16F77"/>
    <w:rsid w:val="00C90788"/>
    <w:rsid w:val="00D43A46"/>
    <w:rsid w:val="00DD048D"/>
    <w:rsid w:val="00E67CCD"/>
    <w:rsid w:val="00E82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A33E8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5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1160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Iva VLČKOVÁ</dc:creator>
  <cp:lastModifiedBy>martin.buk@tiscali.cz</cp:lastModifiedBy>
  <cp:revision>2</cp:revision>
  <dcterms:created xsi:type="dcterms:W3CDTF">2023-02-26T16:52:00Z</dcterms:created>
  <dcterms:modified xsi:type="dcterms:W3CDTF">2023-02-26T16:52:00Z</dcterms:modified>
</cp:coreProperties>
</file>