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523" w:rsidRPr="00EA056E" w:rsidRDefault="00F93D35" w:rsidP="00EA056E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EA056E">
        <w:rPr>
          <w:rFonts w:ascii="Times New Roman" w:hAnsi="Times New Roman" w:cs="Times New Roman"/>
          <w:b/>
          <w:sz w:val="28"/>
          <w:szCs w:val="28"/>
          <w:lang w:val="en-GB"/>
        </w:rPr>
        <w:t>The Perfect Participle</w:t>
      </w:r>
    </w:p>
    <w:p w:rsidR="00F93D35" w:rsidRPr="00EA056E" w:rsidRDefault="00F93D35" w:rsidP="00EA056E">
      <w:pPr>
        <w:jc w:val="center"/>
        <w:rPr>
          <w:rFonts w:ascii="Times New Roman" w:hAnsi="Times New Roman" w:cs="Times New Roman"/>
          <w:sz w:val="28"/>
          <w:szCs w:val="28"/>
        </w:rPr>
      </w:pPr>
      <w:r w:rsidRPr="00EA056E">
        <w:rPr>
          <w:rFonts w:ascii="Times New Roman" w:hAnsi="Times New Roman" w:cs="Times New Roman"/>
          <w:sz w:val="28"/>
          <w:szCs w:val="28"/>
        </w:rPr>
        <w:t>Nedokonavé příčestí</w:t>
      </w:r>
    </w:p>
    <w:p w:rsidR="00B94C5D" w:rsidRPr="00EA056E" w:rsidRDefault="00B94C5D">
      <w:pPr>
        <w:rPr>
          <w:rFonts w:ascii="Times New Roman" w:hAnsi="Times New Roman" w:cs="Times New Roman"/>
          <w:sz w:val="24"/>
          <w:szCs w:val="24"/>
        </w:rPr>
      </w:pPr>
      <w:r w:rsidRPr="00EA056E">
        <w:rPr>
          <w:rFonts w:ascii="Times New Roman" w:hAnsi="Times New Roman" w:cs="Times New Roman"/>
          <w:sz w:val="24"/>
          <w:szCs w:val="24"/>
        </w:rPr>
        <w:t>Používá se k vyjádření děje, který předcházel ději ve větě hlavní, nebo byl jeho příčinou. V češtině mu odpovídá přechodníkový tvar, který je v současné době již zastaralý. V angličtině však zastaralý není. Používá se však spíše ve formálním projevu.</w:t>
      </w:r>
    </w:p>
    <w:p w:rsidR="00F93D35" w:rsidRPr="00EA056E" w:rsidRDefault="00F93D35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F93D35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After I </w:t>
      </w:r>
      <w:r w:rsidRPr="00F93D35"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cs-CZ"/>
        </w:rPr>
        <w:t xml:space="preserve">finished </w:t>
      </w:r>
      <w:r w:rsidRPr="00F93D35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the homework, I submitted it.</w:t>
      </w: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</w:p>
    <w:p w:rsidR="00F93D35" w:rsidRPr="00EA056E" w:rsidRDefault="00F93D35" w:rsidP="00F93D35">
      <w:pPr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</w:pP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→ </w:t>
      </w:r>
      <w:r w:rsidRPr="00F93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cs-CZ"/>
        </w:rPr>
        <w:t xml:space="preserve">Having finished </w:t>
      </w:r>
      <w:r w:rsidRPr="00F93D3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  <w:t>the homework, I submitted it.</w:t>
      </w:r>
    </w:p>
    <w:p w:rsidR="00F93D35" w:rsidRPr="00F93D35" w:rsidRDefault="00F93D35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</w:p>
    <w:p w:rsidR="00F93D35" w:rsidRPr="00EA056E" w:rsidRDefault="00F93D35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F93D35"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cs-CZ"/>
        </w:rPr>
        <w:t>As I have passed</w:t>
      </w:r>
      <w:r w:rsidRPr="00F93D35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the exam, I am going to get a certificate.</w:t>
      </w: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</w:p>
    <w:p w:rsidR="00F93D35" w:rsidRPr="00EA056E" w:rsidRDefault="00F93D35" w:rsidP="00F93D35">
      <w:pPr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</w:pP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→ </w:t>
      </w:r>
      <w:r w:rsidRPr="00F93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cs-CZ"/>
        </w:rPr>
        <w:t xml:space="preserve">Having passed </w:t>
      </w:r>
      <w:r w:rsidRPr="00F93D3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  <w:t>the exam, I am going to get a certificate.</w:t>
      </w:r>
    </w:p>
    <w:p w:rsidR="00F93D35" w:rsidRPr="00EA056E" w:rsidRDefault="00F93D35" w:rsidP="00F93D35">
      <w:pPr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</w:pPr>
    </w:p>
    <w:p w:rsidR="00F93D35" w:rsidRPr="00EA056E" w:rsidRDefault="00F93D35" w:rsidP="00F93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F93D35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I </w:t>
      </w:r>
      <w:r w:rsidRPr="00F93D35"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cs-CZ"/>
        </w:rPr>
        <w:t xml:space="preserve">have asked </w:t>
      </w:r>
      <w:r w:rsidRPr="00F93D35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the question, so I must listen to the answer.</w:t>
      </w: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</w:p>
    <w:p w:rsidR="00F93D35" w:rsidRPr="00F93D35" w:rsidRDefault="00F93D35" w:rsidP="00F93D3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</w:pP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→ </w:t>
      </w:r>
      <w:r w:rsidRPr="00F93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cs-CZ"/>
        </w:rPr>
        <w:t>Having asked</w:t>
      </w:r>
      <w:r w:rsidRPr="00F93D3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  <w:t xml:space="preserve"> the question, I must listen to the answer.</w:t>
      </w:r>
    </w:p>
    <w:p w:rsidR="00F93D35" w:rsidRPr="00F93D35" w:rsidRDefault="00F93D35" w:rsidP="00F93D35">
      <w:pPr>
        <w:spacing w:before="9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</w:pPr>
    </w:p>
    <w:p w:rsidR="00F93D35" w:rsidRPr="00EA056E" w:rsidRDefault="00F93D35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F93D35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I </w:t>
      </w:r>
      <w:r w:rsidRPr="00F93D35"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cs-CZ"/>
        </w:rPr>
        <w:t>have been made</w:t>
      </w:r>
      <w:r w:rsidRPr="00F93D35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redunda</w:t>
      </w: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n</w:t>
      </w:r>
      <w:r w:rsidRPr="00F93D35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t, so I need a new job.</w:t>
      </w: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</w:p>
    <w:p w:rsidR="00F93D35" w:rsidRDefault="00F93D35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→ </w:t>
      </w:r>
      <w:proofErr w:type="gramStart"/>
      <w:r w:rsidRPr="00EA056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cs-CZ"/>
        </w:rPr>
        <w:t>Having</w:t>
      </w:r>
      <w:proofErr w:type="gramEnd"/>
      <w:r w:rsidRPr="00EA056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cs-CZ"/>
        </w:rPr>
        <w:t xml:space="preserve"> been made</w:t>
      </w: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redundant, I need a new job.</w:t>
      </w:r>
      <w:r w:rsidR="00826EF3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(</w:t>
      </w:r>
      <w:proofErr w:type="gramStart"/>
      <w:r w:rsidR="00826EF3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passive</w:t>
      </w:r>
      <w:proofErr w:type="gramEnd"/>
      <w:r w:rsidR="00826EF3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)</w:t>
      </w:r>
    </w:p>
    <w:p w:rsidR="00826EF3" w:rsidRDefault="00826EF3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</w:p>
    <w:p w:rsidR="00826EF3" w:rsidRDefault="00826EF3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I´</w:t>
      </w:r>
      <w:r w:rsidRPr="00826EF3"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cs-CZ"/>
        </w:rPr>
        <w:t>ve never met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her, so I can´t say what she´s like.</w:t>
      </w:r>
    </w:p>
    <w:p w:rsidR="00826EF3" w:rsidRDefault="00826EF3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→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  <w:r w:rsidRPr="00826EF3">
        <w:rPr>
          <w:rFonts w:ascii="Times New Roman" w:eastAsia="Times New Roman" w:hAnsi="Times New Roman" w:cs="Times New Roman"/>
          <w:b/>
          <w:sz w:val="24"/>
          <w:szCs w:val="24"/>
          <w:lang w:val="en-GB" w:eastAsia="cs-CZ"/>
        </w:rPr>
        <w:t>Not having met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her, I can´t say what she´s like.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negative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)</w:t>
      </w:r>
    </w:p>
    <w:p w:rsidR="00826EF3" w:rsidRPr="00EA056E" w:rsidRDefault="00826EF3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→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  <w:r w:rsidRPr="00826EF3">
        <w:rPr>
          <w:rFonts w:ascii="Times New Roman" w:eastAsia="Times New Roman" w:hAnsi="Times New Roman" w:cs="Times New Roman"/>
          <w:b/>
          <w:sz w:val="24"/>
          <w:szCs w:val="24"/>
          <w:lang w:val="en-GB" w:eastAsia="cs-CZ"/>
        </w:rPr>
        <w:t>Never having met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her, I can´t say what she´s like.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negative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)</w:t>
      </w:r>
    </w:p>
    <w:p w:rsidR="00B94C5D" w:rsidRDefault="00B94C5D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</w:p>
    <w:p w:rsidR="00EA056E" w:rsidRPr="00ED2EE8" w:rsidRDefault="00EA056E" w:rsidP="00F93D35">
      <w:pPr>
        <w:spacing w:before="18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cs-CZ"/>
        </w:rPr>
      </w:pPr>
      <w:bookmarkStart w:id="0" w:name="_GoBack"/>
      <w:bookmarkEnd w:id="0"/>
      <w:r w:rsidRPr="00ED2EE8">
        <w:rPr>
          <w:rFonts w:ascii="Times New Roman" w:eastAsia="Times New Roman" w:hAnsi="Times New Roman" w:cs="Times New Roman"/>
          <w:b/>
          <w:sz w:val="24"/>
          <w:szCs w:val="24"/>
          <w:lang w:val="en-GB" w:eastAsia="cs-CZ"/>
        </w:rPr>
        <w:t>Remember: Perfect Participles…</w:t>
      </w:r>
    </w:p>
    <w:p w:rsidR="001D3674" w:rsidRPr="00ED2EE8" w:rsidRDefault="001D3674" w:rsidP="001D3674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can be active or passive</w:t>
      </w:r>
    </w:p>
    <w:p w:rsidR="001D3674" w:rsidRPr="001D3674" w:rsidRDefault="001D3674" w:rsidP="00ED2EE8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have the following active form: </w:t>
      </w:r>
      <w:r w:rsidRPr="001D3674">
        <w:rPr>
          <w:rFonts w:ascii="Times New Roman" w:eastAsia="Times New Roman" w:hAnsi="Times New Roman" w:cs="Times New Roman"/>
          <w:i/>
          <w:sz w:val="24"/>
          <w:szCs w:val="24"/>
          <w:lang w:val="en-GB" w:eastAsia="cs-CZ"/>
        </w:rPr>
        <w:t>Having + past participle</w:t>
      </w:r>
    </w:p>
    <w:p w:rsidR="001D3674" w:rsidRPr="001D3674" w:rsidRDefault="001D3674" w:rsidP="001D3674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have the following passive form: </w:t>
      </w:r>
      <w:r w:rsidRPr="001D3674">
        <w:rPr>
          <w:rFonts w:ascii="Times New Roman" w:eastAsia="Times New Roman" w:hAnsi="Times New Roman" w:cs="Times New Roman"/>
          <w:i/>
          <w:sz w:val="24"/>
          <w:szCs w:val="24"/>
          <w:lang w:val="en-GB" w:eastAsia="cs-CZ"/>
        </w:rPr>
        <w:t xml:space="preserve">Having </w:t>
      </w:r>
      <w:r>
        <w:rPr>
          <w:rFonts w:ascii="Times New Roman" w:eastAsia="Times New Roman" w:hAnsi="Times New Roman" w:cs="Times New Roman"/>
          <w:i/>
          <w:sz w:val="24"/>
          <w:szCs w:val="24"/>
          <w:lang w:val="en-GB" w:eastAsia="cs-CZ"/>
        </w:rPr>
        <w:t xml:space="preserve">been </w:t>
      </w:r>
      <w:r w:rsidRPr="001D3674">
        <w:rPr>
          <w:rFonts w:ascii="Times New Roman" w:eastAsia="Times New Roman" w:hAnsi="Times New Roman" w:cs="Times New Roman"/>
          <w:i/>
          <w:sz w:val="24"/>
          <w:szCs w:val="24"/>
          <w:lang w:val="en-GB" w:eastAsia="cs-CZ"/>
        </w:rPr>
        <w:t>+ past participle</w:t>
      </w:r>
    </w:p>
    <w:p w:rsidR="00EA056E" w:rsidRPr="00ED2EE8" w:rsidRDefault="00EA056E" w:rsidP="00ED2EE8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precede the action expressed in the main clause</w:t>
      </w:r>
    </w:p>
    <w:p w:rsidR="00EA056E" w:rsidRPr="00ED2EE8" w:rsidRDefault="003E37A0" w:rsidP="00ED2EE8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s</w:t>
      </w:r>
      <w:r w:rsidR="00EA056E"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ometimes provid</w:t>
      </w: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e</w:t>
      </w:r>
      <w:r w:rsidR="00EA056E"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a reason for the event expressed in the main clause</w:t>
      </w:r>
    </w:p>
    <w:p w:rsidR="003E37A0" w:rsidRPr="00ED2EE8" w:rsidRDefault="003E37A0" w:rsidP="00ED2EE8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are used in writing rather than speaking</w:t>
      </w:r>
    </w:p>
    <w:p w:rsidR="003E37A0" w:rsidRPr="00ED2EE8" w:rsidRDefault="003E37A0" w:rsidP="00ED2EE8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make clauses more formal</w:t>
      </w:r>
    </w:p>
    <w:p w:rsidR="003E37A0" w:rsidRPr="00ED2EE8" w:rsidRDefault="003E37A0" w:rsidP="00ED2EE8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are typical of academic and technical English</w:t>
      </w:r>
    </w:p>
    <w:p w:rsidR="003E37A0" w:rsidRPr="00ED2EE8" w:rsidRDefault="003E37A0" w:rsidP="00ED2EE8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cannot express the subject; therefore, the subject is expected to be </w:t>
      </w:r>
      <w:r w:rsidRPr="00854269">
        <w:rPr>
          <w:rFonts w:ascii="Times New Roman" w:eastAsia="Times New Roman" w:hAnsi="Times New Roman" w:cs="Times New Roman"/>
          <w:b/>
          <w:sz w:val="24"/>
          <w:szCs w:val="24"/>
          <w:lang w:val="en-GB" w:eastAsia="cs-CZ"/>
        </w:rPr>
        <w:t>the same as the subject of the main clause</w:t>
      </w:r>
    </w:p>
    <w:p w:rsidR="003E37A0" w:rsidRPr="00ED2EE8" w:rsidRDefault="003E37A0" w:rsidP="00ED2EE8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cannot express verb tenses; the tense is only expressed if the whole clause is used (see the underlined examples above). If a clause is replaced with </w:t>
      </w:r>
      <w:r w:rsidR="00826EF3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a</w:t>
      </w: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participle clause, the verb tense can only be indicated by the verb in the main clause.</w:t>
      </w:r>
    </w:p>
    <w:p w:rsidR="00EA056E" w:rsidRDefault="00EA056E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</w:p>
    <w:p w:rsidR="00ED2EE8" w:rsidRDefault="00ED2EE8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But what if both </w:t>
      </w:r>
      <w:r w:rsidR="00826EF3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perfect participle and </w:t>
      </w:r>
      <w:r w:rsidR="00826EF3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present participle are used in the same sentence? Read this sentence:</w:t>
      </w:r>
    </w:p>
    <w:p w:rsidR="00B26CF5" w:rsidRDefault="00B26CF5" w:rsidP="00854269">
      <w:pPr>
        <w:spacing w:before="18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Having </w:t>
      </w:r>
      <w:r w:rsidR="006C6D17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finished the report they had to present, she sent it to the committee, expecting them to accept it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.</w:t>
      </w:r>
    </w:p>
    <w:p w:rsidR="00B26CF5" w:rsidRPr="00B26CF5" w:rsidRDefault="00B26CF5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B26CF5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What is 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the sequence of events in this sentence? Study this table: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89"/>
        <w:gridCol w:w="3402"/>
        <w:gridCol w:w="2971"/>
      </w:tblGrid>
      <w:tr w:rsidR="00ED2EE8" w:rsidRPr="00ED2EE8" w:rsidTr="00B26CF5">
        <w:tc>
          <w:tcPr>
            <w:tcW w:w="2689" w:type="dxa"/>
          </w:tcPr>
          <w:p w:rsidR="00ED2EE8" w:rsidRPr="00B26CF5" w:rsidRDefault="00ED2EE8" w:rsidP="00B26CF5">
            <w:pPr>
              <w:spacing w:before="18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 w:eastAsia="cs-CZ"/>
              </w:rPr>
            </w:pPr>
            <w:r w:rsidRPr="00B26CF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 w:eastAsia="cs-CZ"/>
              </w:rPr>
              <w:t>Before</w:t>
            </w:r>
            <w:r w:rsidR="00B26CF5" w:rsidRPr="00B26CF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 w:eastAsia="cs-CZ"/>
              </w:rPr>
              <w:t xml:space="preserve"> </w:t>
            </w:r>
            <w:r w:rsidRPr="00B26CF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 w:eastAsia="cs-CZ"/>
              </w:rPr>
              <w:t>(earlier event)</w:t>
            </w:r>
          </w:p>
        </w:tc>
        <w:tc>
          <w:tcPr>
            <w:tcW w:w="3402" w:type="dxa"/>
          </w:tcPr>
          <w:p w:rsidR="00ED2EE8" w:rsidRPr="00ED2EE8" w:rsidRDefault="006C6D17" w:rsidP="00685653">
            <w:pPr>
              <w:spacing w:before="180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</w:pPr>
            <w:r w:rsidRPr="006C6D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 w:eastAsia="cs-CZ"/>
              </w:rPr>
              <w:t>Having finished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 the report they had to present,</w:t>
            </w:r>
          </w:p>
        </w:tc>
        <w:tc>
          <w:tcPr>
            <w:tcW w:w="2971" w:type="dxa"/>
          </w:tcPr>
          <w:p w:rsidR="00B26CF5" w:rsidRDefault="00B26CF5" w:rsidP="00B26CF5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Perfect participle</w:t>
            </w:r>
          </w:p>
          <w:p w:rsidR="00ED2EE8" w:rsidRPr="00ED2EE8" w:rsidRDefault="00B26CF5" w:rsidP="00B26CF5">
            <w:pPr>
              <w:spacing w:before="180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(v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Čj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odpovídá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přechodníku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minulému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)</w:t>
            </w:r>
          </w:p>
        </w:tc>
      </w:tr>
      <w:tr w:rsidR="00ED2EE8" w:rsidRPr="00ED2EE8" w:rsidTr="00B26CF5">
        <w:tc>
          <w:tcPr>
            <w:tcW w:w="2689" w:type="dxa"/>
          </w:tcPr>
          <w:p w:rsidR="00ED2EE8" w:rsidRPr="00B26CF5" w:rsidRDefault="00ED2EE8" w:rsidP="00685653">
            <w:pPr>
              <w:spacing w:before="18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cs-CZ"/>
              </w:rPr>
            </w:pPr>
            <w:r w:rsidRPr="00B26C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cs-CZ"/>
              </w:rPr>
              <w:t>Main event</w:t>
            </w:r>
          </w:p>
        </w:tc>
        <w:tc>
          <w:tcPr>
            <w:tcW w:w="3402" w:type="dxa"/>
          </w:tcPr>
          <w:p w:rsidR="00ED2EE8" w:rsidRPr="006C6D17" w:rsidRDefault="006C6D17" w:rsidP="00685653">
            <w:pPr>
              <w:spacing w:before="18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cs-CZ"/>
              </w:rPr>
            </w:pPr>
            <w:r w:rsidRPr="006C6D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cs-CZ"/>
              </w:rPr>
              <w:t>she sent it to the committee,</w:t>
            </w:r>
          </w:p>
        </w:tc>
        <w:tc>
          <w:tcPr>
            <w:tcW w:w="2971" w:type="dxa"/>
          </w:tcPr>
          <w:p w:rsidR="00ED2EE8" w:rsidRPr="00B26CF5" w:rsidRDefault="00685653" w:rsidP="00685653">
            <w:pPr>
              <w:spacing w:before="18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cs-CZ"/>
              </w:rPr>
            </w:pPr>
            <w:r w:rsidRPr="00B26C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cs-CZ"/>
              </w:rPr>
              <w:t>Main clause</w:t>
            </w:r>
          </w:p>
        </w:tc>
      </w:tr>
      <w:tr w:rsidR="00ED2EE8" w:rsidRPr="00ED2EE8" w:rsidTr="00B26CF5">
        <w:tc>
          <w:tcPr>
            <w:tcW w:w="2689" w:type="dxa"/>
          </w:tcPr>
          <w:p w:rsidR="00ED2EE8" w:rsidRPr="00B26CF5" w:rsidRDefault="00ED2EE8" w:rsidP="00685653">
            <w:pPr>
              <w:spacing w:before="18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GB" w:eastAsia="cs-CZ"/>
              </w:rPr>
            </w:pPr>
            <w:r w:rsidRPr="00B26CF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GB" w:eastAsia="cs-CZ"/>
              </w:rPr>
              <w:t xml:space="preserve">Simultaneous or later event </w:t>
            </w:r>
          </w:p>
        </w:tc>
        <w:tc>
          <w:tcPr>
            <w:tcW w:w="3402" w:type="dxa"/>
          </w:tcPr>
          <w:p w:rsidR="00ED2EE8" w:rsidRPr="00B26CF5" w:rsidRDefault="006C6D17" w:rsidP="00685653">
            <w:pPr>
              <w:spacing w:before="18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GB" w:eastAsia="cs-CZ"/>
              </w:rPr>
            </w:pPr>
            <w:proofErr w:type="gramStart"/>
            <w:r w:rsidRPr="006C6D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 w:eastAsia="cs-CZ"/>
              </w:rPr>
              <w:t>expecting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 them to accept it.</w:t>
            </w:r>
          </w:p>
        </w:tc>
        <w:tc>
          <w:tcPr>
            <w:tcW w:w="2971" w:type="dxa"/>
          </w:tcPr>
          <w:p w:rsidR="00ED2EE8" w:rsidRPr="00B26CF5" w:rsidRDefault="00685653" w:rsidP="00685653">
            <w:pPr>
              <w:spacing w:before="18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GB" w:eastAsia="cs-CZ"/>
              </w:rPr>
            </w:pPr>
            <w:r w:rsidRPr="00B26CF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GB" w:eastAsia="cs-CZ"/>
              </w:rPr>
              <w:t>Present Participle</w:t>
            </w:r>
            <w:r w:rsidR="00B26CF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GB" w:eastAsia="cs-CZ"/>
              </w:rPr>
              <w:t xml:space="preserve"> </w:t>
            </w:r>
            <w:r w:rsidR="00B26CF5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 xml:space="preserve">(v </w:t>
            </w:r>
            <w:proofErr w:type="spellStart"/>
            <w:r w:rsidR="00B26CF5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Čj</w:t>
            </w:r>
            <w:proofErr w:type="spellEnd"/>
            <w:r w:rsidR="00B26CF5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 xml:space="preserve"> </w:t>
            </w:r>
            <w:proofErr w:type="spellStart"/>
            <w:r w:rsidR="00B26CF5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odpovídá</w:t>
            </w:r>
            <w:proofErr w:type="spellEnd"/>
            <w:r w:rsidR="00B26CF5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 xml:space="preserve"> </w:t>
            </w:r>
            <w:proofErr w:type="spellStart"/>
            <w:r w:rsidR="00B26CF5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přechodníku</w:t>
            </w:r>
            <w:proofErr w:type="spellEnd"/>
            <w:r w:rsidR="00B26CF5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 xml:space="preserve"> </w:t>
            </w:r>
            <w:proofErr w:type="spellStart"/>
            <w:r w:rsidR="00B26CF5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přítomnému</w:t>
            </w:r>
            <w:proofErr w:type="spellEnd"/>
            <w:r w:rsidR="00B26CF5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)</w:t>
            </w:r>
          </w:p>
        </w:tc>
      </w:tr>
    </w:tbl>
    <w:p w:rsidR="00ED2EE8" w:rsidRDefault="001D3674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The perfect participle can also have the passive form: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23"/>
        <w:gridCol w:w="4395"/>
        <w:gridCol w:w="3144"/>
      </w:tblGrid>
      <w:tr w:rsidR="001D3674" w:rsidTr="00854269">
        <w:tc>
          <w:tcPr>
            <w:tcW w:w="1413" w:type="dxa"/>
          </w:tcPr>
          <w:p w:rsidR="001D3674" w:rsidRDefault="00854269" w:rsidP="00DA5DCD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bookmarkStart w:id="1" w:name="_Hlk97152423"/>
            <w:r w:rsidRPr="00B26CF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 w:eastAsia="cs-CZ"/>
              </w:rPr>
              <w:t>Before (earlier event)</w:t>
            </w:r>
          </w:p>
        </w:tc>
        <w:tc>
          <w:tcPr>
            <w:tcW w:w="4466" w:type="dxa"/>
          </w:tcPr>
          <w:p w:rsidR="001D3674" w:rsidRDefault="001D3674" w:rsidP="00DA5DCD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B7D7B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Having been pumped </w:t>
            </w:r>
            <w:r w:rsidRPr="00AE248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to the top of the greenhouse,</w:t>
            </w:r>
          </w:p>
        </w:tc>
        <w:tc>
          <w:tcPr>
            <w:tcW w:w="3183" w:type="dxa"/>
          </w:tcPr>
          <w:p w:rsidR="001D3674" w:rsidRDefault="001D3674" w:rsidP="00DA5DCD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Perfect participle</w:t>
            </w:r>
          </w:p>
          <w:p w:rsidR="001D3674" w:rsidRPr="005B7D7B" w:rsidRDefault="001D3674" w:rsidP="00DA5DCD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(v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Čj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odpovídá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přechodníku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minulému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)</w:t>
            </w:r>
          </w:p>
        </w:tc>
      </w:tr>
      <w:tr w:rsidR="001D3674" w:rsidTr="00854269">
        <w:tc>
          <w:tcPr>
            <w:tcW w:w="1413" w:type="dxa"/>
          </w:tcPr>
          <w:p w:rsidR="001D3674" w:rsidRDefault="001D3674" w:rsidP="00DA5DCD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E2482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Main event</w:t>
            </w:r>
          </w:p>
        </w:tc>
        <w:tc>
          <w:tcPr>
            <w:tcW w:w="4466" w:type="dxa"/>
          </w:tcPr>
          <w:p w:rsidR="001D3674" w:rsidRDefault="001D3674" w:rsidP="00735B0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B7D7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the seawater trickles down the front </w:t>
            </w:r>
            <w:r w:rsidR="00735B0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of the </w:t>
            </w:r>
            <w:r w:rsidRPr="005B7D7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evaporator and evaporates</w:t>
            </w:r>
            <w:r w:rsidRPr="005B7D7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,</w:t>
            </w:r>
          </w:p>
        </w:tc>
        <w:tc>
          <w:tcPr>
            <w:tcW w:w="3183" w:type="dxa"/>
          </w:tcPr>
          <w:p w:rsidR="001D3674" w:rsidRPr="005B7D7B" w:rsidRDefault="001D3674" w:rsidP="00DA5DCD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Main clause</w:t>
            </w:r>
          </w:p>
        </w:tc>
      </w:tr>
      <w:tr w:rsidR="001D3674" w:rsidTr="00854269">
        <w:tc>
          <w:tcPr>
            <w:tcW w:w="1413" w:type="dxa"/>
          </w:tcPr>
          <w:p w:rsidR="001D3674" w:rsidRDefault="00854269" w:rsidP="00DA5DCD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CF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GB" w:eastAsia="cs-CZ"/>
              </w:rPr>
              <w:t>Simultaneous or later event</w:t>
            </w:r>
          </w:p>
        </w:tc>
        <w:tc>
          <w:tcPr>
            <w:tcW w:w="4466" w:type="dxa"/>
          </w:tcPr>
          <w:p w:rsidR="001D3674" w:rsidRDefault="001D3674" w:rsidP="00DA5DCD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B7D7B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cooling and humidifying</w:t>
            </w:r>
            <w:r w:rsidRPr="00AE248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air inside the greenhouse.</w:t>
            </w:r>
          </w:p>
        </w:tc>
        <w:tc>
          <w:tcPr>
            <w:tcW w:w="3183" w:type="dxa"/>
          </w:tcPr>
          <w:p w:rsidR="001D3674" w:rsidRDefault="001D3674" w:rsidP="00DA5DCD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Present participle</w:t>
            </w:r>
          </w:p>
          <w:p w:rsidR="001D3674" w:rsidRPr="005B7D7B" w:rsidRDefault="001D3674" w:rsidP="00DA5DCD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 xml:space="preserve">(v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Čj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odpovídá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přechodníku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přítomnému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)</w:t>
            </w:r>
          </w:p>
        </w:tc>
      </w:tr>
    </w:tbl>
    <w:bookmarkEnd w:id="1"/>
    <w:p w:rsidR="001D3674" w:rsidRPr="00ED2EE8" w:rsidRDefault="001D3674" w:rsidP="001D3674">
      <w:pPr>
        <w:spacing w:before="18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b/>
          <w:sz w:val="24"/>
          <w:szCs w:val="24"/>
          <w:lang w:val="en-GB" w:eastAsia="cs-CZ"/>
        </w:rPr>
        <w:t xml:space="preserve">Remember: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 w:eastAsia="cs-CZ"/>
        </w:rPr>
        <w:t>Present</w:t>
      </w:r>
      <w:r w:rsidRPr="00ED2EE8">
        <w:rPr>
          <w:rFonts w:ascii="Times New Roman" w:eastAsia="Times New Roman" w:hAnsi="Times New Roman" w:cs="Times New Roman"/>
          <w:b/>
          <w:sz w:val="24"/>
          <w:szCs w:val="24"/>
          <w:lang w:val="en-GB" w:eastAsia="cs-CZ"/>
        </w:rPr>
        <w:t xml:space="preserve"> Participles…</w:t>
      </w:r>
    </w:p>
    <w:p w:rsidR="001D3674" w:rsidRPr="00ED2EE8" w:rsidRDefault="001D3674" w:rsidP="001D3674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can 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only be active</w:t>
      </w:r>
    </w:p>
    <w:p w:rsidR="001D3674" w:rsidRPr="001D3674" w:rsidRDefault="001D3674" w:rsidP="001D3674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have the following form: </w:t>
      </w:r>
      <w:r>
        <w:rPr>
          <w:rFonts w:ascii="Times New Roman" w:eastAsia="Times New Roman" w:hAnsi="Times New Roman" w:cs="Times New Roman"/>
          <w:i/>
          <w:sz w:val="24"/>
          <w:szCs w:val="24"/>
          <w:lang w:val="en-GB" w:eastAsia="cs-CZ"/>
        </w:rPr>
        <w:t>Verb + -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GB" w:eastAsia="cs-CZ"/>
        </w:rPr>
        <w:t>ing</w:t>
      </w:r>
      <w:proofErr w:type="spellEnd"/>
    </w:p>
    <w:p w:rsidR="001D3674" w:rsidRPr="00ED2EE8" w:rsidRDefault="001D3674" w:rsidP="001D3674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occur at the same time or soon after the event expressed in the main clause</w:t>
      </w:r>
    </w:p>
    <w:p w:rsidR="001D3674" w:rsidRDefault="001D3674" w:rsidP="001D3674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sometimes provide a 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result or a consequence of</w:t>
      </w: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the event expressed in the main clause</w:t>
      </w:r>
    </w:p>
    <w:p w:rsidR="001D3674" w:rsidRPr="001D3674" w:rsidRDefault="001D3674" w:rsidP="001D3674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sometimes provide a 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reason for</w:t>
      </w: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the event expressed in the main clause</w:t>
      </w:r>
    </w:p>
    <w:p w:rsidR="001D3674" w:rsidRPr="00ED2EE8" w:rsidRDefault="001D3674" w:rsidP="001D3674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are used in writing rather than speaking</w:t>
      </w:r>
    </w:p>
    <w:p w:rsidR="001D3674" w:rsidRPr="00ED2EE8" w:rsidRDefault="001D3674" w:rsidP="001D3674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make clauses more formal</w:t>
      </w:r>
    </w:p>
    <w:p w:rsidR="001D3674" w:rsidRPr="00ED2EE8" w:rsidRDefault="001D3674" w:rsidP="001D3674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are typical of academic and technical English</w:t>
      </w:r>
    </w:p>
    <w:p w:rsidR="001D3674" w:rsidRPr="00ED2EE8" w:rsidRDefault="001D3674" w:rsidP="001D3674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cannot express the subject; therefore, the subject is expected to be </w:t>
      </w:r>
      <w:r w:rsidRPr="00854269">
        <w:rPr>
          <w:rFonts w:ascii="Times New Roman" w:eastAsia="Times New Roman" w:hAnsi="Times New Roman" w:cs="Times New Roman"/>
          <w:b/>
          <w:sz w:val="24"/>
          <w:szCs w:val="24"/>
          <w:lang w:val="en-GB" w:eastAsia="cs-CZ"/>
        </w:rPr>
        <w:t>the same as the subject of the main clause</w:t>
      </w:r>
    </w:p>
    <w:p w:rsidR="001D3674" w:rsidRPr="00ED2EE8" w:rsidRDefault="001D3674" w:rsidP="001D3674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cannot express verb tenses; the tense is only expressed if the whole clause is used (see the underlined examples above). If a clause is replaced with </w:t>
      </w:r>
      <w:r w:rsidR="00735B05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a</w:t>
      </w: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participle clause, the verb tense can only be indicated by the verb in the main clause.</w:t>
      </w:r>
    </w:p>
    <w:p w:rsidR="00854269" w:rsidRDefault="00854269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More examples of a present participle:</w:t>
      </w:r>
    </w:p>
    <w:p w:rsidR="00854269" w:rsidRDefault="00854269" w:rsidP="008542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854269"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cs-CZ"/>
        </w:rPr>
        <w:t>As I am ill</w:t>
      </w:r>
      <w:r w:rsidRPr="00854269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, I can´t go to work today. </w:t>
      </w:r>
    </w:p>
    <w:p w:rsidR="00854269" w:rsidRPr="00854269" w:rsidRDefault="00854269" w:rsidP="008542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→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  <w:r w:rsidRPr="008542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cs-CZ"/>
        </w:rPr>
        <w:t xml:space="preserve">Being </w:t>
      </w:r>
      <w:r w:rsidRPr="008542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  <w:t>ill, I can´t go to work today. </w:t>
      </w:r>
    </w:p>
    <w:p w:rsidR="00854269" w:rsidRDefault="00854269" w:rsidP="00854269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854269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lastRenderedPageBreak/>
        <w:t xml:space="preserve">The </w:t>
      </w:r>
      <w:r w:rsidR="00735B05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woman</w:t>
      </w:r>
      <w:r w:rsidRPr="00854269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  <w:r w:rsidRPr="00854269"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cs-CZ"/>
        </w:rPr>
        <w:t>who is wearing</w:t>
      </w:r>
      <w:r w:rsidRPr="00854269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a jacket is my mum. </w:t>
      </w:r>
    </w:p>
    <w:p w:rsidR="00854269" w:rsidRPr="00854269" w:rsidRDefault="00854269" w:rsidP="00854269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→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  <w:r w:rsidRPr="008542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  <w:t xml:space="preserve">The </w:t>
      </w:r>
      <w:r w:rsidR="00735B0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  <w:t>woman</w:t>
      </w:r>
      <w:r w:rsidRPr="008542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  <w:t xml:space="preserve"> </w:t>
      </w:r>
      <w:r w:rsidRPr="008542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cs-CZ"/>
        </w:rPr>
        <w:t xml:space="preserve">wearing </w:t>
      </w:r>
      <w:r w:rsidRPr="008542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  <w:t>a jacket is my mum.</w:t>
      </w:r>
    </w:p>
    <w:p w:rsidR="00854269" w:rsidRDefault="00854269" w:rsidP="00854269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854269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When </w:t>
      </w:r>
      <w:r w:rsidRPr="00854269"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cs-CZ"/>
        </w:rPr>
        <w:t>I was stepping</w:t>
      </w:r>
      <w:r w:rsidRPr="00854269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on the chair, I fell off. </w:t>
      </w:r>
    </w:p>
    <w:p w:rsidR="00854269" w:rsidRPr="00854269" w:rsidRDefault="00854269" w:rsidP="00854269">
      <w:pPr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</w:pP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→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  <w:r w:rsidRPr="008542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cs-CZ"/>
        </w:rPr>
        <w:t>When stepping</w:t>
      </w:r>
      <w:r w:rsidRPr="008542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  <w:t xml:space="preserve"> on the chair, I fell off. </w:t>
      </w:r>
      <w:r w:rsidRPr="008542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cs-CZ"/>
        </w:rPr>
        <w:t xml:space="preserve">While stepping </w:t>
      </w:r>
      <w:r w:rsidRPr="008542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  <w:t xml:space="preserve">on the chair, I fell off. </w:t>
      </w:r>
      <w:r w:rsidRPr="008542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cs-CZ"/>
        </w:rPr>
        <w:t xml:space="preserve">Stepping </w:t>
      </w:r>
      <w:r w:rsidRPr="008542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  <w:t>on the chair, I fell off.</w:t>
      </w:r>
    </w:p>
    <w:p w:rsidR="00854269" w:rsidRDefault="00854269" w:rsidP="00854269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854269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He rushed out of the room and </w:t>
      </w:r>
      <w:r w:rsidRPr="00854269"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cs-CZ"/>
        </w:rPr>
        <w:t>slammed</w:t>
      </w:r>
      <w:r w:rsidRPr="00854269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the door. </w:t>
      </w:r>
    </w:p>
    <w:p w:rsidR="00854269" w:rsidRPr="00854269" w:rsidRDefault="00854269" w:rsidP="00854269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→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  <w:r w:rsidRPr="00854269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He rushed out of the room, </w:t>
      </w:r>
      <w:r w:rsidRPr="00854269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cs-CZ"/>
        </w:rPr>
        <w:t xml:space="preserve">slamming </w:t>
      </w:r>
      <w:r w:rsidRPr="00854269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the door.</w:t>
      </w:r>
    </w:p>
    <w:sectPr w:rsidR="00854269" w:rsidRPr="0085426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30AC" w:rsidRDefault="007030AC" w:rsidP="00757923">
      <w:pPr>
        <w:spacing w:after="0" w:line="240" w:lineRule="auto"/>
      </w:pPr>
      <w:r>
        <w:separator/>
      </w:r>
    </w:p>
  </w:endnote>
  <w:endnote w:type="continuationSeparator" w:id="0">
    <w:p w:rsidR="007030AC" w:rsidRDefault="007030AC" w:rsidP="007579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923" w:rsidRDefault="00757923" w:rsidP="00757923">
    <w:pPr>
      <w:pStyle w:val="Zpat"/>
      <w:jc w:val="center"/>
    </w:pPr>
    <w:r>
      <w:rPr>
        <w:noProof/>
        <w:lang w:eastAsia="cs-CZ"/>
      </w:rPr>
      <w:drawing>
        <wp:inline distT="0" distB="0" distL="0" distR="0" wp14:anchorId="2B1E5092" wp14:editId="4505C555">
          <wp:extent cx="4274820" cy="952500"/>
          <wp:effectExtent l="0" t="0" r="0" b="0"/>
          <wp:docPr id="5" name="Obrázek 5" descr="\\op.msmt.cz\DavWWWRoot\SiteCollectionDocuments\OPVVV\12_Publicita\Vizuální identita OP VVV - platná loga 2014-2020\02_Logolinky\a) logolink horizontální a vertikální čj barevný\EU OP VVV MSMT logo horizont CZ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482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30AC" w:rsidRDefault="007030AC" w:rsidP="00757923">
      <w:pPr>
        <w:spacing w:after="0" w:line="240" w:lineRule="auto"/>
      </w:pPr>
      <w:r>
        <w:separator/>
      </w:r>
    </w:p>
  </w:footnote>
  <w:footnote w:type="continuationSeparator" w:id="0">
    <w:p w:rsidR="007030AC" w:rsidRDefault="007030AC" w:rsidP="007579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54FEA"/>
    <w:multiLevelType w:val="multilevel"/>
    <w:tmpl w:val="0EC6F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C34018"/>
    <w:multiLevelType w:val="multilevel"/>
    <w:tmpl w:val="4EF0A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3674FD"/>
    <w:multiLevelType w:val="multilevel"/>
    <w:tmpl w:val="A09AD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807331"/>
    <w:multiLevelType w:val="hybridMultilevel"/>
    <w:tmpl w:val="F266B7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BE155A"/>
    <w:multiLevelType w:val="multilevel"/>
    <w:tmpl w:val="926A9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F77834"/>
    <w:multiLevelType w:val="multilevel"/>
    <w:tmpl w:val="6B9E1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6744AB"/>
    <w:multiLevelType w:val="multilevel"/>
    <w:tmpl w:val="45181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3"/>
  </w:num>
  <w:num w:numId="5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D35"/>
    <w:rsid w:val="001D3674"/>
    <w:rsid w:val="001E44C0"/>
    <w:rsid w:val="001F5523"/>
    <w:rsid w:val="003E37A0"/>
    <w:rsid w:val="00685653"/>
    <w:rsid w:val="006C6D17"/>
    <w:rsid w:val="007030AC"/>
    <w:rsid w:val="00735B05"/>
    <w:rsid w:val="00757923"/>
    <w:rsid w:val="00826EF3"/>
    <w:rsid w:val="00854269"/>
    <w:rsid w:val="00B26CF5"/>
    <w:rsid w:val="00B94C5D"/>
    <w:rsid w:val="00EA056E"/>
    <w:rsid w:val="00EB43D1"/>
    <w:rsid w:val="00ED2EE8"/>
    <w:rsid w:val="00F93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21D38D-897E-40A5-BBDB-4B64C67AE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93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D2EE8"/>
    <w:pPr>
      <w:ind w:left="720"/>
      <w:contextualSpacing/>
    </w:pPr>
  </w:style>
  <w:style w:type="table" w:styleId="Mkatabulky">
    <w:name w:val="Table Grid"/>
    <w:basedOn w:val="Normlntabulka"/>
    <w:uiPriority w:val="39"/>
    <w:rsid w:val="00ED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7579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7923"/>
  </w:style>
  <w:style w:type="paragraph" w:styleId="Zpat">
    <w:name w:val="footer"/>
    <w:basedOn w:val="Normln"/>
    <w:link w:val="ZpatChar"/>
    <w:uiPriority w:val="99"/>
    <w:unhideWhenUsed/>
    <w:rsid w:val="007579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79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01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Zapadočeská Univerzita v Plzni</Company>
  <LinksUpToDate>false</LinksUpToDate>
  <CharactersWithSpaces>3930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martin.buk@tiscali.cz</cp:lastModifiedBy>
  <cp:revision>2</cp:revision>
  <dcterms:created xsi:type="dcterms:W3CDTF">2023-02-28T10:23:00Z</dcterms:created>
  <dcterms:modified xsi:type="dcterms:W3CDTF">2023-02-28T10:23:00Z</dcterms:modified>
</cp:coreProperties>
</file>