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  <w:lang w:eastAsia="en-US"/>
        </w:rPr>
        <w:id w:val="-598249201"/>
        <w:docPartObj>
          <w:docPartGallery w:val="Cover Pages"/>
          <w:docPartUnique/>
        </w:docPartObj>
      </w:sdtPr>
      <w:sdtEndPr>
        <w:rPr>
          <w:b/>
          <w:bCs/>
          <w:color w:val="auto"/>
        </w:rPr>
      </w:sdtEndPr>
      <w:sdtContent>
        <w:p w14:paraId="2D42B4A3" w14:textId="77777777" w:rsidR="00111860" w:rsidRDefault="00111860" w:rsidP="00111860">
          <w:pPr>
            <w:pStyle w:val="Bezmezer"/>
            <w:spacing w:before="1540" w:after="240"/>
            <w:jc w:val="center"/>
            <w:rPr>
              <w:color w:val="4472C4" w:themeColor="accent1"/>
            </w:rPr>
          </w:pPr>
        </w:p>
        <w:p w14:paraId="189BF7FB" w14:textId="386246CB" w:rsidR="00111860" w:rsidRDefault="00111860" w:rsidP="00111860">
          <w:pPr>
            <w:pStyle w:val="Bezmezer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rFonts w:asciiTheme="majorHAnsi" w:eastAsiaTheme="majorEastAsia" w:hAnsiTheme="majorHAnsi" w:cstheme="majorBidi"/>
              <w:caps/>
              <w:noProof/>
              <w:color w:val="4472C4" w:themeColor="accent1"/>
              <w:sz w:val="80"/>
              <w:szCs w:val="80"/>
            </w:rPr>
            <w:drawing>
              <wp:inline distT="0" distB="0" distL="0" distR="0" wp14:anchorId="63E4D2CD" wp14:editId="317E2C92">
                <wp:extent cx="5760720" cy="2499360"/>
                <wp:effectExtent l="0" t="0" r="0" b="0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ek 5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E5CE67" w14:textId="632BE53D" w:rsidR="00111860" w:rsidRDefault="00111860">
          <w:pPr>
            <w:spacing w:line="259" w:lineRule="auto"/>
            <w:rPr>
              <w:b/>
              <w:bCs/>
            </w:rPr>
          </w:pPr>
          <w:r>
            <w:rPr>
              <w:b/>
              <w:bCs/>
            </w:rPr>
            <w:br w:type="page"/>
          </w:r>
        </w:p>
      </w:sdtContent>
    </w:sdt>
    <w:p w14:paraId="4BE41B50" w14:textId="573B6D88" w:rsidR="00AE00E6" w:rsidRDefault="00B769BC" w:rsidP="00AE00E6">
      <w:r w:rsidRPr="00B769BC">
        <w:rPr>
          <w:b/>
          <w:bCs/>
        </w:rPr>
        <w:lastRenderedPageBreak/>
        <w:t xml:space="preserve">Pracovní aktivity: </w:t>
      </w:r>
      <w:r w:rsidR="00AE00E6">
        <w:t xml:space="preserve"> </w:t>
      </w:r>
    </w:p>
    <w:p w14:paraId="484D8FD7" w14:textId="12ABF694" w:rsidR="00AE00E6" w:rsidRDefault="00AE00E6" w:rsidP="00AE00E6">
      <w:r>
        <w:t>(Bednářová 207-213, 2015)</w:t>
      </w:r>
    </w:p>
    <w:p w14:paraId="6A1F37E5" w14:textId="340BE23B" w:rsidR="00EC77F2" w:rsidRDefault="00EC77F2" w:rsidP="00AE00E6">
      <w:r>
        <w:rPr>
          <w:rFonts w:ascii="Open Sans" w:hAnsi="Open Sans" w:cs="Open Sans"/>
          <w:color w:val="212529"/>
          <w:shd w:val="clear" w:color="auto" w:fill="FFFFFF"/>
        </w:rPr>
        <w:t xml:space="preserve">Bednářová, Jiřina; Šmardová, Vlasta. Diagnostika dítěte předškolního věku: co by mělo umět ve věku od 3 do 6 let. 2. vyd. Brno: </w:t>
      </w:r>
      <w:proofErr w:type="spellStart"/>
      <w:r>
        <w:rPr>
          <w:rFonts w:ascii="Open Sans" w:hAnsi="Open Sans" w:cs="Open Sans"/>
          <w:color w:val="212529"/>
          <w:shd w:val="clear" w:color="auto" w:fill="FFFFFF"/>
        </w:rPr>
        <w:t>Edika</w:t>
      </w:r>
      <w:proofErr w:type="spellEnd"/>
      <w:r>
        <w:rPr>
          <w:rFonts w:ascii="Open Sans" w:hAnsi="Open Sans" w:cs="Open Sans"/>
          <w:color w:val="212529"/>
          <w:shd w:val="clear" w:color="auto" w:fill="FFFFFF"/>
        </w:rPr>
        <w:t>, 2015. ISBN 978-80-266-0658-1.</w:t>
      </w:r>
    </w:p>
    <w:p w14:paraId="55CF5CDB" w14:textId="62941102" w:rsidR="007A5BB3" w:rsidRPr="00B769BC" w:rsidRDefault="007A5BB3" w:rsidP="00CA112B">
      <w:pPr>
        <w:rPr>
          <w:b/>
          <w:bCs/>
        </w:rPr>
      </w:pPr>
    </w:p>
    <w:p w14:paraId="5B7A651D" w14:textId="08CC3C4E" w:rsidR="007A5BB3" w:rsidRDefault="00B769BC" w:rsidP="00CA112B">
      <w:r>
        <w:rPr>
          <w:noProof/>
        </w:rPr>
        <w:drawing>
          <wp:inline distT="0" distB="0" distL="0" distR="0" wp14:anchorId="04A61D4C" wp14:editId="76DDBCBE">
            <wp:extent cx="4536281" cy="604837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050" cy="605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6A1">
        <w:t xml:space="preserve">                             (Bednářová, Šmardová, s. 203, 2015)</w:t>
      </w:r>
    </w:p>
    <w:p w14:paraId="6FF037BB" w14:textId="0A2FCD04" w:rsidR="00B769BC" w:rsidRDefault="00B769BC" w:rsidP="00CA112B">
      <w:r>
        <w:rPr>
          <w:noProof/>
        </w:rPr>
        <w:lastRenderedPageBreak/>
        <w:drawing>
          <wp:inline distT="0" distB="0" distL="0" distR="0" wp14:anchorId="642EF2E0" wp14:editId="6F8987E8">
            <wp:extent cx="4267200" cy="623887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8BE22" w14:textId="089FF65F" w:rsidR="00B769BC" w:rsidRDefault="000E36A1" w:rsidP="00CA112B">
      <w:r>
        <w:t>(Bednářová, Šmardová, s. 203, 2015)</w:t>
      </w:r>
    </w:p>
    <w:p w14:paraId="261FA61D" w14:textId="323876FD" w:rsidR="00B769BC" w:rsidRDefault="00AE00E6" w:rsidP="00CA112B">
      <w:r>
        <w:rPr>
          <w:noProof/>
        </w:rPr>
        <w:lastRenderedPageBreak/>
        <w:drawing>
          <wp:inline distT="0" distB="0" distL="0" distR="0" wp14:anchorId="49DA8221" wp14:editId="035A1731">
            <wp:extent cx="4676775" cy="6238875"/>
            <wp:effectExtent l="0" t="0" r="9525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986A0" w14:textId="4E1A0C7D" w:rsidR="00AE00E6" w:rsidRDefault="000E36A1" w:rsidP="00CA112B">
      <w:r>
        <w:t>(Bednářová, Šmardová, s. 20</w:t>
      </w:r>
      <w:r>
        <w:t>7</w:t>
      </w:r>
      <w:r>
        <w:t>, 2015)</w:t>
      </w:r>
    </w:p>
    <w:p w14:paraId="630510DF" w14:textId="502B6124" w:rsidR="00AE00E6" w:rsidRDefault="00AE00E6" w:rsidP="00CA112B">
      <w:r>
        <w:rPr>
          <w:noProof/>
        </w:rPr>
        <w:lastRenderedPageBreak/>
        <w:drawing>
          <wp:inline distT="0" distB="0" distL="0" distR="0" wp14:anchorId="7A6A2BFD" wp14:editId="3736E63C">
            <wp:extent cx="5760720" cy="768096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A77A6" w14:textId="32B483E7" w:rsidR="00AE00E6" w:rsidRDefault="000E36A1" w:rsidP="00CA112B">
      <w:r>
        <w:t>(Bednářová, Šmardová, s. 20</w:t>
      </w:r>
      <w:r>
        <w:t>9</w:t>
      </w:r>
      <w:r>
        <w:t>, 2015)</w:t>
      </w:r>
    </w:p>
    <w:p w14:paraId="71E3C39D" w14:textId="44414128" w:rsidR="00AE00E6" w:rsidRDefault="00AE00E6" w:rsidP="00CA112B">
      <w:r>
        <w:rPr>
          <w:noProof/>
        </w:rPr>
        <w:lastRenderedPageBreak/>
        <w:drawing>
          <wp:inline distT="0" distB="0" distL="0" distR="0" wp14:anchorId="79C89CAE" wp14:editId="788FEB42">
            <wp:extent cx="5760720" cy="8227060"/>
            <wp:effectExtent l="0" t="0" r="0" b="254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D70E1" w14:textId="30982709" w:rsidR="00AE00E6" w:rsidRDefault="000E36A1" w:rsidP="00CA112B">
      <w:r>
        <w:t>(Bednářová, Šmardová, s. 2</w:t>
      </w:r>
      <w:r>
        <w:t>11</w:t>
      </w:r>
      <w:r>
        <w:t>, 2015)</w:t>
      </w:r>
    </w:p>
    <w:p w14:paraId="55CD0606" w14:textId="2F9ABFFD" w:rsidR="00AE00E6" w:rsidRDefault="00AE00E6" w:rsidP="00CA112B">
      <w:r>
        <w:rPr>
          <w:noProof/>
        </w:rPr>
        <w:lastRenderedPageBreak/>
        <w:drawing>
          <wp:inline distT="0" distB="0" distL="0" distR="0" wp14:anchorId="5EC41D75" wp14:editId="45912435">
            <wp:extent cx="5760720" cy="785114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BD1D1" w14:textId="61D0A85E" w:rsidR="00B769BC" w:rsidRDefault="000E36A1" w:rsidP="00CA112B">
      <w:r>
        <w:t>(Bednářová, Šmardová, s. 2</w:t>
      </w:r>
      <w:r>
        <w:t>13</w:t>
      </w:r>
      <w:r>
        <w:t>, 2015)</w:t>
      </w:r>
    </w:p>
    <w:p w14:paraId="3CB0059B" w14:textId="33E128E8" w:rsidR="00B769BC" w:rsidRDefault="00B769BC" w:rsidP="00CA112B"/>
    <w:p w14:paraId="766E76DB" w14:textId="06D2B3A9" w:rsidR="00B769BC" w:rsidRDefault="00B769BC" w:rsidP="00CA112B"/>
    <w:p w14:paraId="5C4316DC" w14:textId="73893976" w:rsidR="00B769BC" w:rsidRDefault="00AE00E6" w:rsidP="00CA112B">
      <w:r>
        <w:rPr>
          <w:noProof/>
        </w:rPr>
        <w:lastRenderedPageBreak/>
        <w:drawing>
          <wp:inline distT="0" distB="0" distL="0" distR="0" wp14:anchorId="5029BDFE" wp14:editId="3E44E16F">
            <wp:extent cx="5760720" cy="8303895"/>
            <wp:effectExtent l="0" t="0" r="0" b="190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E5169" w14:textId="1CD80DDE" w:rsidR="00AE00E6" w:rsidRDefault="000E36A1" w:rsidP="00CA112B">
      <w:r>
        <w:t>(Bednářová, Šmardová, s. 203, 2015)</w:t>
      </w:r>
    </w:p>
    <w:p w14:paraId="6F592A0C" w14:textId="3464CEF6" w:rsidR="00AE00E6" w:rsidRDefault="00AE00E6" w:rsidP="00CA112B">
      <w:r>
        <w:rPr>
          <w:noProof/>
        </w:rPr>
        <w:lastRenderedPageBreak/>
        <w:drawing>
          <wp:inline distT="0" distB="0" distL="0" distR="0" wp14:anchorId="1A647CA6" wp14:editId="6E4328D2">
            <wp:extent cx="5760720" cy="8330565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3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B8B2" w14:textId="0B04A6E9" w:rsidR="00AE00E6" w:rsidRDefault="000E36A1" w:rsidP="00CA112B">
      <w:r>
        <w:t>(Bednářová, Šmardová, s. 2</w:t>
      </w:r>
      <w:r>
        <w:t>17</w:t>
      </w:r>
      <w:r>
        <w:t>, 2015)</w:t>
      </w:r>
    </w:p>
    <w:p w14:paraId="5C8D2560" w14:textId="2181FD7F" w:rsidR="00B769BC" w:rsidRDefault="00B769BC" w:rsidP="00CA112B">
      <w:r>
        <w:lastRenderedPageBreak/>
        <w:t>Evaluační aktivity: (Bednářová, s.52-53)</w:t>
      </w:r>
    </w:p>
    <w:p w14:paraId="0CE01877" w14:textId="4E8DA446" w:rsidR="007A5BB3" w:rsidRDefault="007A5BB3" w:rsidP="00CA112B">
      <w:r>
        <w:rPr>
          <w:noProof/>
        </w:rPr>
        <w:drawing>
          <wp:inline distT="0" distB="0" distL="0" distR="0" wp14:anchorId="4A437E2C" wp14:editId="59FD4808">
            <wp:extent cx="5255813" cy="6718853"/>
            <wp:effectExtent l="0" t="0" r="254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9" t="4244" r="4474" b="8270"/>
                    <a:stretch/>
                  </pic:blipFill>
                  <pic:spPr bwMode="auto">
                    <a:xfrm>
                      <a:off x="0" y="0"/>
                      <a:ext cx="5256506" cy="6719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36A1">
        <w:t xml:space="preserve"> </w:t>
      </w:r>
      <w:r w:rsidR="000E36A1">
        <w:t xml:space="preserve">(Bednářová, Šmardová, s. </w:t>
      </w:r>
      <w:r w:rsidR="000E36A1">
        <w:t>52</w:t>
      </w:r>
      <w:r w:rsidR="000E36A1">
        <w:t>, 2015)</w:t>
      </w:r>
    </w:p>
    <w:p w14:paraId="764D7811" w14:textId="3E98426C" w:rsidR="007A5BB3" w:rsidRDefault="007A5BB3" w:rsidP="00CA112B">
      <w:r>
        <w:rPr>
          <w:noProof/>
        </w:rPr>
        <w:lastRenderedPageBreak/>
        <w:drawing>
          <wp:inline distT="0" distB="0" distL="0" distR="0" wp14:anchorId="72390492" wp14:editId="48706E4E">
            <wp:extent cx="4825229" cy="6152643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1" t="2278" r="2680" b="11386"/>
                    <a:stretch/>
                  </pic:blipFill>
                  <pic:spPr bwMode="auto">
                    <a:xfrm>
                      <a:off x="0" y="0"/>
                      <a:ext cx="4830034" cy="615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A9CFE" w14:textId="3823F53B" w:rsidR="007A5BB3" w:rsidRDefault="000E36A1" w:rsidP="00CA112B">
      <w:r>
        <w:t xml:space="preserve">(Bednářová, Šmardová, s. </w:t>
      </w:r>
      <w:r>
        <w:t>5</w:t>
      </w:r>
      <w:r>
        <w:t>3, 2015)</w:t>
      </w:r>
    </w:p>
    <w:p w14:paraId="2A113C42" w14:textId="6C78CD13" w:rsidR="00B14A73" w:rsidRPr="00B14A73" w:rsidRDefault="00B14A73" w:rsidP="00CA112B">
      <w:pPr>
        <w:rPr>
          <w:b/>
          <w:bCs/>
        </w:rPr>
      </w:pPr>
      <w:r w:rsidRPr="00B14A73">
        <w:rPr>
          <w:b/>
          <w:bCs/>
        </w:rPr>
        <w:t>Nevyzrálé matematické schopnosti a dovednosti se mohou u dítěte v předškolním věku projevovat dle (Bednářová, Šmardová, s. 47. 2015):</w:t>
      </w:r>
    </w:p>
    <w:p w14:paraId="7160370E" w14:textId="6F4AABC9" w:rsidR="00B14A73" w:rsidRDefault="00B14A73" w:rsidP="00B14A73">
      <w:pPr>
        <w:pStyle w:val="Odstavecseseznamem"/>
        <w:numPr>
          <w:ilvl w:val="0"/>
          <w:numId w:val="2"/>
        </w:numPr>
      </w:pPr>
      <w:r>
        <w:t>Obtížným chápáním pojmů stejně, více, méně</w:t>
      </w:r>
    </w:p>
    <w:p w14:paraId="1EAD3F20" w14:textId="2F3DE9A3" w:rsidR="00B14A73" w:rsidRDefault="00B14A73" w:rsidP="00B14A73">
      <w:pPr>
        <w:pStyle w:val="Odstavecseseznamem"/>
        <w:numPr>
          <w:ilvl w:val="0"/>
          <w:numId w:val="2"/>
        </w:numPr>
      </w:pPr>
      <w:r>
        <w:t>Obtížným osvojováním číselné řady, vynecháváním některého z čísel</w:t>
      </w:r>
    </w:p>
    <w:p w14:paraId="4C3B3E9C" w14:textId="7BF54E09" w:rsidR="00B14A73" w:rsidRDefault="00B14A73" w:rsidP="00B14A73">
      <w:pPr>
        <w:pStyle w:val="Odstavecseseznamem"/>
        <w:numPr>
          <w:ilvl w:val="0"/>
          <w:numId w:val="2"/>
        </w:numPr>
      </w:pPr>
      <w:r>
        <w:t>Obtížným a nepřesným určením počtu předmětů</w:t>
      </w:r>
    </w:p>
    <w:p w14:paraId="0CBF9E9E" w14:textId="5AB3EFBC" w:rsidR="00B14A73" w:rsidRDefault="00B14A73" w:rsidP="00B14A73">
      <w:pPr>
        <w:pStyle w:val="Odstavecseseznamem"/>
        <w:numPr>
          <w:ilvl w:val="0"/>
          <w:numId w:val="2"/>
        </w:numPr>
      </w:pPr>
      <w:r>
        <w:t>Potížemi s vytvořením skupiny o daném počtu prvků</w:t>
      </w:r>
    </w:p>
    <w:p w14:paraId="4400D6E4" w14:textId="011F9339" w:rsidR="00B14A73" w:rsidRDefault="00B14A73" w:rsidP="00B14A73">
      <w:pPr>
        <w:pStyle w:val="Odstavecseseznamem"/>
        <w:numPr>
          <w:ilvl w:val="0"/>
          <w:numId w:val="2"/>
        </w:numPr>
      </w:pPr>
      <w:r>
        <w:t>Do předškolního věku přetrvávající nutností odpočítávat předměty s pomocí prstů</w:t>
      </w:r>
    </w:p>
    <w:p w14:paraId="1BF969DD" w14:textId="7B86FD54" w:rsidR="00B14A73" w:rsidRPr="000E36A1" w:rsidRDefault="000E36A1" w:rsidP="00CA112B">
      <w:pPr>
        <w:rPr>
          <w:b/>
          <w:bCs/>
        </w:rPr>
      </w:pPr>
      <w:r w:rsidRPr="000E36A1">
        <w:rPr>
          <w:b/>
          <w:bCs/>
        </w:rPr>
        <w:t>Literatura:</w:t>
      </w:r>
    </w:p>
    <w:p w14:paraId="10668ED1" w14:textId="04B17D79" w:rsidR="00B14A73" w:rsidRDefault="000E36A1" w:rsidP="00CA112B">
      <w:r>
        <w:rPr>
          <w:rFonts w:ascii="Open Sans" w:hAnsi="Open Sans" w:cs="Open Sans"/>
          <w:color w:val="212529"/>
          <w:shd w:val="clear" w:color="auto" w:fill="FFFFFF"/>
        </w:rPr>
        <w:t xml:space="preserve">Bednářová, Jiřina; Šmardová, Vlasta. Diagnostika dítěte předškolního věku: co by mělo umět ve věku od 3 do 6 let. 2. vyd. Brno: </w:t>
      </w:r>
      <w:proofErr w:type="spellStart"/>
      <w:r>
        <w:rPr>
          <w:rFonts w:ascii="Open Sans" w:hAnsi="Open Sans" w:cs="Open Sans"/>
          <w:color w:val="212529"/>
          <w:shd w:val="clear" w:color="auto" w:fill="FFFFFF"/>
        </w:rPr>
        <w:t>Edika</w:t>
      </w:r>
      <w:proofErr w:type="spellEnd"/>
      <w:r>
        <w:rPr>
          <w:rFonts w:ascii="Open Sans" w:hAnsi="Open Sans" w:cs="Open Sans"/>
          <w:color w:val="212529"/>
          <w:shd w:val="clear" w:color="auto" w:fill="FFFFFF"/>
        </w:rPr>
        <w:t>, 2015. ISBN 978-80-266-0658-1.</w:t>
      </w:r>
    </w:p>
    <w:sectPr w:rsidR="00B14A73" w:rsidSect="00111860">
      <w:footerReference w:type="default" r:id="rId1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CD4C2" w14:textId="77777777" w:rsidR="00212EC3" w:rsidRDefault="00212EC3" w:rsidP="00111860">
      <w:pPr>
        <w:spacing w:after="0" w:line="240" w:lineRule="auto"/>
      </w:pPr>
      <w:r>
        <w:separator/>
      </w:r>
    </w:p>
  </w:endnote>
  <w:endnote w:type="continuationSeparator" w:id="0">
    <w:p w14:paraId="297A0644" w14:textId="77777777" w:rsidR="00212EC3" w:rsidRDefault="00212EC3" w:rsidP="0011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065599"/>
      <w:docPartObj>
        <w:docPartGallery w:val="Page Numbers (Bottom of Page)"/>
        <w:docPartUnique/>
      </w:docPartObj>
    </w:sdtPr>
    <w:sdtContent>
      <w:p w14:paraId="75AA741C" w14:textId="1C7F0CEE" w:rsidR="00111860" w:rsidRDefault="0011186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/10</w:t>
        </w:r>
      </w:p>
    </w:sdtContent>
  </w:sdt>
  <w:p w14:paraId="5610D70D" w14:textId="77777777" w:rsidR="00111860" w:rsidRDefault="001118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C270" w14:textId="77777777" w:rsidR="00212EC3" w:rsidRDefault="00212EC3" w:rsidP="00111860">
      <w:pPr>
        <w:spacing w:after="0" w:line="240" w:lineRule="auto"/>
      </w:pPr>
      <w:r>
        <w:separator/>
      </w:r>
    </w:p>
  </w:footnote>
  <w:footnote w:type="continuationSeparator" w:id="0">
    <w:p w14:paraId="618B1455" w14:textId="77777777" w:rsidR="00212EC3" w:rsidRDefault="00212EC3" w:rsidP="00111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B1957"/>
    <w:multiLevelType w:val="hybridMultilevel"/>
    <w:tmpl w:val="8354C342"/>
    <w:lvl w:ilvl="0" w:tplc="DF926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A340B"/>
    <w:multiLevelType w:val="hybridMultilevel"/>
    <w:tmpl w:val="84EE2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668830">
    <w:abstractNumId w:val="0"/>
  </w:num>
  <w:num w:numId="2" w16cid:durableId="1422794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17"/>
    <w:rsid w:val="000B4A17"/>
    <w:rsid w:val="000E1C37"/>
    <w:rsid w:val="000E36A1"/>
    <w:rsid w:val="00111860"/>
    <w:rsid w:val="00121233"/>
    <w:rsid w:val="00210081"/>
    <w:rsid w:val="00212EC3"/>
    <w:rsid w:val="0025251D"/>
    <w:rsid w:val="002A22A9"/>
    <w:rsid w:val="002A675E"/>
    <w:rsid w:val="00354AA0"/>
    <w:rsid w:val="00382061"/>
    <w:rsid w:val="003B0ACC"/>
    <w:rsid w:val="00401329"/>
    <w:rsid w:val="004734D2"/>
    <w:rsid w:val="004A2F01"/>
    <w:rsid w:val="004F6E08"/>
    <w:rsid w:val="005C0864"/>
    <w:rsid w:val="00722629"/>
    <w:rsid w:val="007A5BB3"/>
    <w:rsid w:val="008870AF"/>
    <w:rsid w:val="008E1DD4"/>
    <w:rsid w:val="008E2E5A"/>
    <w:rsid w:val="00994C63"/>
    <w:rsid w:val="00AE00E6"/>
    <w:rsid w:val="00AF3461"/>
    <w:rsid w:val="00B14A73"/>
    <w:rsid w:val="00B14C8C"/>
    <w:rsid w:val="00B769BC"/>
    <w:rsid w:val="00C91CC2"/>
    <w:rsid w:val="00CA112B"/>
    <w:rsid w:val="00D25468"/>
    <w:rsid w:val="00E43EF5"/>
    <w:rsid w:val="00E95E9C"/>
    <w:rsid w:val="00EC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E551"/>
  <w15:chartTrackingRefBased/>
  <w15:docId w15:val="{2230A2B3-556D-44C4-B256-0CA9DCDD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4A17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112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1860"/>
  </w:style>
  <w:style w:type="paragraph" w:styleId="Zpat">
    <w:name w:val="footer"/>
    <w:basedOn w:val="Normln"/>
    <w:link w:val="ZpatChar"/>
    <w:uiPriority w:val="99"/>
    <w:unhideWhenUsed/>
    <w:rsid w:val="0011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860"/>
  </w:style>
  <w:style w:type="paragraph" w:styleId="Bezmezer">
    <w:name w:val="No Spacing"/>
    <w:link w:val="BezmezerChar"/>
    <w:uiPriority w:val="1"/>
    <w:qFormat/>
    <w:rsid w:val="00111860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111860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Brabcová</dc:creator>
  <cp:keywords/>
  <dc:description/>
  <cp:lastModifiedBy>Dana Brabcová</cp:lastModifiedBy>
  <cp:revision>2</cp:revision>
  <dcterms:created xsi:type="dcterms:W3CDTF">2023-03-06T17:03:00Z</dcterms:created>
  <dcterms:modified xsi:type="dcterms:W3CDTF">2023-03-06T17:03:00Z</dcterms:modified>
</cp:coreProperties>
</file>