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523" w:rsidRPr="00F658F0" w:rsidRDefault="00FA6F7F" w:rsidP="00BA0A3E">
      <w:pPr>
        <w:pStyle w:val="Nadpis1"/>
        <w:jc w:val="center"/>
        <w:rPr>
          <w:b/>
          <w:lang w:val="en-GB"/>
        </w:rPr>
      </w:pPr>
      <w:r w:rsidRPr="00F658F0">
        <w:rPr>
          <w:b/>
          <w:lang w:val="en-GB"/>
        </w:rPr>
        <w:t>Reduction of Relative Clauses</w:t>
      </w:r>
    </w:p>
    <w:p w:rsidR="00FA6F7F" w:rsidRDefault="007835AC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There are two ways of categorizing relative clauses. The most common way is to distinguish between those called “defining” and those called “non-defining”. This distinction refers to the fact that defining relative clauses are necessary to identify/understand the noun they refer to, and non-defining relative clauses are not necessary to identify the noun, but give extra information about it.</w:t>
      </w:r>
    </w:p>
    <w:p w:rsidR="007835AC" w:rsidRDefault="007835AC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7835AC" w:rsidRPr="00F658F0" w:rsidRDefault="007835AC" w:rsidP="007835AC">
      <w:pPr>
        <w:pStyle w:val="Odstavecseseznamem"/>
        <w:ind w:left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658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Examples: </w:t>
      </w:r>
    </w:p>
    <w:p w:rsidR="007835AC" w:rsidRDefault="007835AC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Defining (no commas):</w:t>
      </w:r>
      <w:r w:rsidR="00F658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man </w:t>
      </w:r>
      <w:r w:rsidRPr="007835AC">
        <w:rPr>
          <w:rFonts w:ascii="Times New Roman" w:hAnsi="Times New Roman" w:cs="Times New Roman"/>
          <w:b/>
          <w:sz w:val="24"/>
          <w:szCs w:val="24"/>
          <w:lang w:val="en-US"/>
        </w:rPr>
        <w:t>who wrote the book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going to speak. (the relative clause identifies which man)</w:t>
      </w:r>
    </w:p>
    <w:p w:rsidR="007835AC" w:rsidRDefault="007835AC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Non-defining (commas):</w:t>
      </w:r>
      <w:r w:rsidR="00F658F0">
        <w:rPr>
          <w:rFonts w:ascii="Times New Roman" w:hAnsi="Times New Roman" w:cs="Times New Roman"/>
          <w:sz w:val="24"/>
          <w:szCs w:val="24"/>
          <w:lang w:val="en-US"/>
        </w:rPr>
        <w:t xml:space="preserve"> My father</w:t>
      </w:r>
      <w:r w:rsidR="00F658F0" w:rsidRPr="00F658F0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who wrote the book, </w:t>
      </w:r>
      <w:r w:rsidR="00F658F0">
        <w:rPr>
          <w:rFonts w:ascii="Times New Roman" w:hAnsi="Times New Roman" w:cs="Times New Roman"/>
          <w:sz w:val="24"/>
          <w:szCs w:val="24"/>
          <w:lang w:val="en-US"/>
        </w:rPr>
        <w:t>is going to speak. (the relative clause gives extra info because the subject – father – is already clearly identified)</w:t>
      </w:r>
    </w:p>
    <w:p w:rsidR="00842206" w:rsidRDefault="00842206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842206" w:rsidRDefault="00842206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These clauses usually immediately follow the noun they modify.</w:t>
      </w:r>
    </w:p>
    <w:p w:rsidR="00516CC4" w:rsidRDefault="00516CC4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516CC4" w:rsidRPr="00FB4042" w:rsidRDefault="00516CC4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However, there is another way to distinguish between types of relative clauses: those that modify (refer to, identify) 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one noun (see </w:t>
      </w:r>
      <w:r w:rsidR="00386539">
        <w:rPr>
          <w:rFonts w:ascii="Times New Roman" w:hAnsi="Times New Roman" w:cs="Times New Roman"/>
          <w:b/>
          <w:sz w:val="24"/>
          <w:szCs w:val="24"/>
          <w:lang w:val="en-US"/>
        </w:rPr>
        <w:t>line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</w:t>
      </w:r>
      <w:r w:rsidR="00386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 the table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below)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those that refer to the 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entire preceding clause, i.e. the information that is in that clause (see </w:t>
      </w:r>
      <w:r w:rsidR="00386539">
        <w:rPr>
          <w:rFonts w:ascii="Times New Roman" w:hAnsi="Times New Roman" w:cs="Times New Roman"/>
          <w:b/>
          <w:sz w:val="24"/>
          <w:szCs w:val="24"/>
          <w:lang w:val="en-US"/>
        </w:rPr>
        <w:t>line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 </w:t>
      </w:r>
      <w:r w:rsidR="00386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in the table 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>below)</w:t>
      </w:r>
      <w:r w:rsidRPr="00516CC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05AE8">
        <w:rPr>
          <w:rFonts w:ascii="Times New Roman" w:hAnsi="Times New Roman" w:cs="Times New Roman"/>
          <w:sz w:val="24"/>
          <w:szCs w:val="24"/>
          <w:lang w:val="en-US"/>
        </w:rPr>
        <w:t xml:space="preserve"> This grammar overview compares these two types of relative clauses and explains how they can be reduced.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252"/>
        <w:gridCol w:w="4253"/>
      </w:tblGrid>
      <w:tr w:rsidR="00B3242F" w:rsidTr="00BB3DD6">
        <w:tc>
          <w:tcPr>
            <w:tcW w:w="1838" w:type="dxa"/>
            <w:tcBorders>
              <w:top w:val="nil"/>
              <w:left w:val="nil"/>
              <w:bottom w:val="nil"/>
            </w:tcBorders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Two separate sentences</w:t>
            </w:r>
          </w:p>
        </w:tc>
        <w:tc>
          <w:tcPr>
            <w:tcW w:w="4253" w:type="dxa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Two separate sentences</w:t>
            </w:r>
          </w:p>
        </w:tc>
      </w:tr>
      <w:tr w:rsidR="00B3242F" w:rsidTr="00BB3DD6">
        <w:tc>
          <w:tcPr>
            <w:tcW w:w="1838" w:type="dxa"/>
            <w:tcBorders>
              <w:top w:val="nil"/>
              <w:left w:val="nil"/>
              <w:bottom w:val="nil"/>
            </w:tcBorders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</w:tcPr>
          <w:p w:rsidR="00B3242F" w:rsidRPr="002723BA" w:rsidRDefault="00B3242F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2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Tests have been carried out successfully. </w:t>
            </w:r>
            <w:r w:rsidRPr="0008262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They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826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826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These tests)</w:t>
            </w:r>
            <w:r w:rsidRPr="000826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723B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confirm</w:t>
            </w:r>
            <w:r w:rsidRPr="00272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 all components are working properly.</w:t>
            </w:r>
          </w:p>
        </w:tc>
        <w:tc>
          <w:tcPr>
            <w:tcW w:w="4253" w:type="dxa"/>
          </w:tcPr>
          <w:p w:rsidR="00B3242F" w:rsidRPr="008E4705" w:rsidRDefault="00B3242F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ABS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 “anti-lock braking system”. </w:t>
            </w:r>
            <w:r w:rsidRPr="007E7F2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7E7F2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7E7F2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standard part of every car. </w:t>
            </w:r>
          </w:p>
        </w:tc>
      </w:tr>
      <w:tr w:rsidR="00B3242F" w:rsidTr="00BB3DD6">
        <w:tc>
          <w:tcPr>
            <w:tcW w:w="1838" w:type="dxa"/>
            <w:tcBorders>
              <w:top w:val="nil"/>
              <w:left w:val="nil"/>
              <w:bottom w:val="nil"/>
            </w:tcBorders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3242F" w:rsidRPr="004C457A" w:rsidRDefault="00B3242F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B3242F" w:rsidRPr="004C457A" w:rsidRDefault="00B3242F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Tests have been carried out successfully. 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This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</w:t>
            </w: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result</w:t>
            </w: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these tests) 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confirms</w:t>
            </w: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 all components are working properly.</w:t>
            </w:r>
          </w:p>
        </w:tc>
      </w:tr>
      <w:tr w:rsidR="00B3242F" w:rsidTr="00BB3DD6">
        <w:tc>
          <w:tcPr>
            <w:tcW w:w="1838" w:type="dxa"/>
            <w:tcBorders>
              <w:top w:val="nil"/>
              <w:left w:val="nil"/>
              <w:right w:val="nil"/>
            </w:tcBorders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8505" w:type="dxa"/>
            <w:gridSpan w:val="2"/>
            <w:tcBorders>
              <w:left w:val="nil"/>
              <w:right w:val="nil"/>
            </w:tcBorders>
          </w:tcPr>
          <w:p w:rsidR="00B3242F" w:rsidRPr="00BB3DD6" w:rsidRDefault="00B3242F" w:rsidP="00BB3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B3D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↓</w:t>
            </w:r>
          </w:p>
        </w:tc>
      </w:tr>
      <w:tr w:rsidR="00B3242F" w:rsidTr="00FA2A34">
        <w:tc>
          <w:tcPr>
            <w:tcW w:w="1838" w:type="dxa"/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8505" w:type="dxa"/>
            <w:gridSpan w:val="2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Relative Clauses</w:t>
            </w:r>
          </w:p>
        </w:tc>
      </w:tr>
      <w:tr w:rsidR="00B3242F" w:rsidTr="00FA2A34">
        <w:tc>
          <w:tcPr>
            <w:tcW w:w="1838" w:type="dxa"/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Defining Relative Clauses</w:t>
            </w:r>
          </w:p>
        </w:tc>
        <w:tc>
          <w:tcPr>
            <w:tcW w:w="4253" w:type="dxa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Non-Defining Relative Clauses</w:t>
            </w:r>
          </w:p>
        </w:tc>
      </w:tr>
      <w:tr w:rsidR="002D44C5" w:rsidTr="00386539">
        <w:trPr>
          <w:trHeight w:val="887"/>
        </w:trPr>
        <w:tc>
          <w:tcPr>
            <w:tcW w:w="1838" w:type="dxa"/>
            <w:vMerge w:val="restart"/>
          </w:tcPr>
          <w:p w:rsidR="002D44C5" w:rsidRPr="004C457A" w:rsidRDefault="002D44C5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(A) </w:t>
            </w: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Relative clauses modifying a noun</w:t>
            </w:r>
          </w:p>
        </w:tc>
        <w:tc>
          <w:tcPr>
            <w:tcW w:w="4252" w:type="dxa"/>
          </w:tcPr>
          <w:p w:rsidR="002D44C5" w:rsidRPr="002D44C5" w:rsidRDefault="002D44C5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C6A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Tests 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which confirm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that all components are working properly 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been carried out successfully.</w:t>
            </w:r>
          </w:p>
        </w:tc>
        <w:tc>
          <w:tcPr>
            <w:tcW w:w="4253" w:type="dxa"/>
          </w:tcPr>
          <w:p w:rsidR="002D44C5" w:rsidRPr="002D44C5" w:rsidRDefault="002D44C5" w:rsidP="00FA2A3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3C6A2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) </w:t>
            </w:r>
            <w:r w:rsidRPr="004C45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ABS</w:t>
            </w: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, which stands for “anti-lock braking system”,</w:t>
            </w:r>
            <w:r w:rsidRPr="004C45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a standard part of every car.</w:t>
            </w:r>
          </w:p>
        </w:tc>
      </w:tr>
      <w:tr w:rsidR="002D44C5" w:rsidTr="00FA2A34">
        <w:trPr>
          <w:trHeight w:val="900"/>
        </w:trPr>
        <w:tc>
          <w:tcPr>
            <w:tcW w:w="1838" w:type="dxa"/>
            <w:vMerge/>
          </w:tcPr>
          <w:p w:rsidR="002D44C5" w:rsidRDefault="002D44C5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</w:tcPr>
          <w:p w:rsidR="002D44C5" w:rsidRDefault="003C6A2A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1b</w:t>
            </w:r>
            <w:r w:rsidR="00B47F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) 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Tests </w:t>
            </w:r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confirming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that all components are working properly 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 been carried out successfully.</w:t>
            </w:r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 – Testy </w:t>
            </w:r>
            <w:proofErr w:type="spellStart"/>
            <w:r w:rsidR="002D44C5" w:rsidRPr="001F5EA6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potvrzující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že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všechny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součástky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fungují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řádně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byly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úspěšně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provedeny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(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Odpovídá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českému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 w:rsidRPr="008820B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přídavnému</w:t>
            </w:r>
            <w:proofErr w:type="spellEnd"/>
            <w:r w:rsidR="002D44C5" w:rsidRPr="008820B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D44C5" w:rsidRPr="008820B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jménu</w:t>
            </w:r>
            <w:proofErr w:type="spellEnd"/>
            <w:r w:rsidR="002D44C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).</w:t>
            </w:r>
          </w:p>
        </w:tc>
        <w:tc>
          <w:tcPr>
            <w:tcW w:w="4253" w:type="dxa"/>
          </w:tcPr>
          <w:p w:rsidR="002D44C5" w:rsidRDefault="003C6A2A" w:rsidP="00FA2A3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2b) </w:t>
            </w:r>
            <w:r w:rsidR="002D44C5" w:rsidRPr="00ED681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ABS</w:t>
            </w:r>
            <w:r w:rsidR="002D44C5" w:rsidRPr="00ED681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 xml:space="preserve">, </w:t>
            </w:r>
            <w:r w:rsidR="002D44C5" w:rsidRPr="00600F5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GB"/>
              </w:rPr>
              <w:t>standing</w:t>
            </w:r>
            <w:r w:rsidR="002D44C5" w:rsidRPr="00ED681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 xml:space="preserve"> for </w:t>
            </w:r>
            <w:r w:rsidR="002D44C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“</w:t>
            </w:r>
            <w:r w:rsidR="002D44C5" w:rsidRPr="00ED681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anti-lock braking system,</w:t>
            </w:r>
            <w:r w:rsidR="002D44C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”</w:t>
            </w:r>
            <w:r w:rsidR="002D44C5" w:rsidRPr="00ED681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is a standard part of every car.</w:t>
            </w:r>
          </w:p>
        </w:tc>
      </w:tr>
      <w:tr w:rsidR="002D44C5" w:rsidTr="002D44C5">
        <w:trPr>
          <w:trHeight w:val="1005"/>
        </w:trPr>
        <w:tc>
          <w:tcPr>
            <w:tcW w:w="1838" w:type="dxa"/>
            <w:vMerge w:val="restart"/>
          </w:tcPr>
          <w:p w:rsidR="002D44C5" w:rsidRPr="004C457A" w:rsidRDefault="002D44C5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(B) </w:t>
            </w: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Relative clauses referring to the info in the whole main clause</w:t>
            </w:r>
          </w:p>
        </w:tc>
        <w:tc>
          <w:tcPr>
            <w:tcW w:w="4252" w:type="dxa"/>
            <w:vMerge w:val="restart"/>
          </w:tcPr>
          <w:p w:rsidR="002D44C5" w:rsidRDefault="002D44C5" w:rsidP="00FA2A3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44C5" w:rsidRDefault="002D44C5" w:rsidP="00FA2A3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44C5" w:rsidRDefault="002D44C5" w:rsidP="00FA2A3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--</w:t>
            </w:r>
          </w:p>
          <w:p w:rsidR="002D44C5" w:rsidRPr="004C457A" w:rsidRDefault="002D44C5" w:rsidP="00FA2A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(Never a defining clause).</w:t>
            </w:r>
          </w:p>
        </w:tc>
        <w:tc>
          <w:tcPr>
            <w:tcW w:w="4253" w:type="dxa"/>
          </w:tcPr>
          <w:p w:rsidR="002D44C5" w:rsidRPr="002D44C5" w:rsidRDefault="002D44C5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3C6A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Tests have been carried out successfully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,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which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confirms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 all components are working properly.</w:t>
            </w:r>
          </w:p>
        </w:tc>
      </w:tr>
      <w:tr w:rsidR="002D44C5" w:rsidTr="00FA2A34">
        <w:trPr>
          <w:trHeight w:val="915"/>
        </w:trPr>
        <w:tc>
          <w:tcPr>
            <w:tcW w:w="1838" w:type="dxa"/>
            <w:vMerge/>
          </w:tcPr>
          <w:p w:rsidR="002D44C5" w:rsidRDefault="002D44C5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vMerge/>
          </w:tcPr>
          <w:p w:rsidR="002D44C5" w:rsidRDefault="002D44C5" w:rsidP="00FA2A3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</w:tcPr>
          <w:p w:rsidR="002D44C5" w:rsidRDefault="003C6A2A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3b</w:t>
            </w:r>
            <w:r w:rsidR="00B47F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) 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Tests have been carried out successfully</w:t>
            </w:r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,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confirming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that all components are working properly.</w:t>
            </w:r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– Testy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byly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úspěšně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provedeny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44C5" w:rsidRPr="001F5EA6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prokazujíce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že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všechny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součástky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fungují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řádně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(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Odpovídá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českému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 w:rsidRPr="008820B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přechodníku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ale v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angličtině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nezní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zastarale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často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používá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technických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textech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).</w:t>
            </w:r>
          </w:p>
        </w:tc>
      </w:tr>
    </w:tbl>
    <w:p w:rsidR="00B3242F" w:rsidRDefault="00B3242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82CCD" w:rsidRPr="00C84707" w:rsidTr="00A82CCD">
        <w:trPr>
          <w:trHeight w:val="2565"/>
        </w:trPr>
        <w:tc>
          <w:tcPr>
            <w:tcW w:w="5228" w:type="dxa"/>
            <w:vMerge w:val="restart"/>
          </w:tcPr>
          <w:p w:rsidR="00A82CCD" w:rsidRPr="00BF7059" w:rsidRDefault="00A82CCD" w:rsidP="00B2079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>Notes on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1a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: </w:t>
            </w:r>
          </w:p>
          <w:p w:rsidR="00A82CCD" w:rsidRPr="003B1C0A" w:rsidRDefault="00A82CCD" w:rsidP="003B1C0A">
            <w:pPr>
              <w:pStyle w:val="Odstavecseseznamem"/>
              <w:numPr>
                <w:ilvl w:val="0"/>
                <w:numId w:val="4"/>
              </w:numPr>
              <w:ind w:left="170" w:hanging="17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This type of relative clause usually modifies (refers to/describes/further defines) a </w:t>
            </w:r>
            <w:r w:rsidRPr="003B1C0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NOUN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an independent clause (in box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1a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this is: “Tests”).</w:t>
            </w:r>
          </w:p>
          <w:p w:rsidR="00A82CCD" w:rsidRPr="003B1C0A" w:rsidRDefault="00A82CCD" w:rsidP="003B1C0A">
            <w:pPr>
              <w:pStyle w:val="Odstavecseseznamem"/>
              <w:numPr>
                <w:ilvl w:val="0"/>
                <w:numId w:val="4"/>
              </w:numPr>
              <w:ind w:left="170" w:hanging="17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relative clause usually immediately follows the noun it modifies. This can present a problem if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noun-following phrase is quite long, resulting in the relative clause being too far from its referent (i.e. what it refers to). Therefore, be careful about this.</w:t>
            </w:r>
          </w:p>
          <w:p w:rsidR="00A82CCD" w:rsidRPr="00132ABC" w:rsidRDefault="00A82CCD" w:rsidP="00B2079C">
            <w:pPr>
              <w:pStyle w:val="Odstavecseseznamem"/>
              <w:numPr>
                <w:ilvl w:val="0"/>
                <w:numId w:val="4"/>
              </w:numPr>
              <w:ind w:left="170" w:hanging="17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There is 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 comma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before or after the relative clause because it is a 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defining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relative clause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(necessary for the meaning of the whole sentence).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228" w:type="dxa"/>
          </w:tcPr>
          <w:p w:rsidR="00A82CCD" w:rsidRPr="00ED2DF0" w:rsidRDefault="00A82CCD" w:rsidP="002637E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</w:pPr>
            <w:r w:rsidRPr="00ED2DF0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Notes on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a</w:t>
            </w:r>
            <w:r w:rsidRPr="00ED2DF0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:</w:t>
            </w:r>
          </w:p>
          <w:p w:rsidR="00A82CCD" w:rsidRPr="00A82CCD" w:rsidRDefault="00A82CCD" w:rsidP="002637E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637E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Not all relative clauses referring to just a </w:t>
            </w:r>
            <w:r w:rsidRPr="002637E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NOUN</w:t>
            </w:r>
            <w:r w:rsidRPr="002637E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in the independent clause are automatically defining relative clauses.</w:t>
            </w:r>
            <w:r w:rsidRPr="00ED681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Here,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 bold-faced relative clause </w:t>
            </w:r>
            <w:r w:rsidRPr="00ED681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is a </w:t>
            </w:r>
            <w:r w:rsidRPr="002637E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non-defining relative clause</w:t>
            </w:r>
            <w:r w:rsidRPr="00ED681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because it gives extra information which can be omitted without ruining the meaning of the main clause.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Therefore, there are </w:t>
            </w:r>
            <w:r w:rsidRPr="002637E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commas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separating both the full relative clause</w:t>
            </w:r>
            <w:r w:rsidR="00BB14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(2a)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and its reduction</w:t>
            </w:r>
            <w:r w:rsidR="00BB14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(2b)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A82CCD" w:rsidRPr="00C84707" w:rsidTr="00A82CCD">
        <w:trPr>
          <w:trHeight w:val="1522"/>
        </w:trPr>
        <w:tc>
          <w:tcPr>
            <w:tcW w:w="5228" w:type="dxa"/>
            <w:vMerge/>
          </w:tcPr>
          <w:p w:rsidR="00A82CCD" w:rsidRDefault="00A82CCD" w:rsidP="00B2079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228" w:type="dxa"/>
          </w:tcPr>
          <w:p w:rsidR="00A82CCD" w:rsidRPr="00386539" w:rsidRDefault="00A82CCD" w:rsidP="00A82C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GB"/>
              </w:rPr>
            </w:pPr>
            <w:r w:rsidRPr="0038653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GB"/>
              </w:rPr>
              <w:t>Notes on 2b:</w:t>
            </w:r>
          </w:p>
          <w:p w:rsidR="00A82CCD" w:rsidRPr="00ED2DF0" w:rsidRDefault="00A82CCD" w:rsidP="00A82CC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</w:pP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The relative clause in box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2b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of the table is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reduced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here using the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present participle (-</w:t>
            </w:r>
            <w:proofErr w:type="spellStart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ing</w:t>
            </w:r>
            <w:proofErr w:type="spellEnd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form)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This is good for all tenses if the verb is active.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Compare the reduced form with the full form in box 2a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: the use of commas is the same.</w:t>
            </w:r>
          </w:p>
        </w:tc>
      </w:tr>
      <w:tr w:rsidR="00ED2DF0" w:rsidRPr="00C84707" w:rsidTr="00B2079C">
        <w:trPr>
          <w:trHeight w:val="1547"/>
        </w:trPr>
        <w:tc>
          <w:tcPr>
            <w:tcW w:w="5228" w:type="dxa"/>
          </w:tcPr>
          <w:p w:rsidR="00ED2DF0" w:rsidRDefault="00ED2DF0" w:rsidP="002637E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228" w:type="dxa"/>
          </w:tcPr>
          <w:p w:rsidR="002637E5" w:rsidRPr="00FB4042" w:rsidRDefault="002637E5" w:rsidP="002637E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Notes on</w:t>
            </w:r>
            <w:r w:rsidRPr="00FB404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3</w:t>
            </w:r>
            <w:r w:rsidR="00A82CC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a</w:t>
            </w:r>
            <w:r w:rsidRPr="00FB404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:</w:t>
            </w:r>
          </w:p>
          <w:p w:rsidR="002637E5" w:rsidRPr="001913D0" w:rsidRDefault="002637E5" w:rsidP="002637E5">
            <w:pPr>
              <w:pStyle w:val="Odstavecseseznamem"/>
              <w:numPr>
                <w:ilvl w:val="0"/>
                <w:numId w:val="6"/>
              </w:numPr>
              <w:ind w:left="192" w:hanging="19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This type of relative clause refers to </w:t>
            </w:r>
            <w:r w:rsidRPr="001913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 information given in the whole main clause</w:t>
            </w: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 part of it (i.e. not just to one word; in box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BB14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this is: “Tests have been carried out successfully.”).</w:t>
            </w:r>
          </w:p>
          <w:p w:rsidR="002637E5" w:rsidRPr="001913D0" w:rsidRDefault="002637E5" w:rsidP="002637E5">
            <w:pPr>
              <w:pStyle w:val="Odstavecseseznamem"/>
              <w:numPr>
                <w:ilvl w:val="0"/>
                <w:numId w:val="6"/>
              </w:numPr>
              <w:ind w:left="192" w:hanging="19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relative clause always follows the main clause and therefore is usually at the end of the sentence. It usually describes a consequence of/result of the information/situation it refers to.</w:t>
            </w:r>
          </w:p>
          <w:p w:rsidR="002637E5" w:rsidRPr="001913D0" w:rsidRDefault="002637E5" w:rsidP="002637E5">
            <w:pPr>
              <w:pStyle w:val="Odstavecseseznamem"/>
              <w:numPr>
                <w:ilvl w:val="0"/>
                <w:numId w:val="6"/>
              </w:numPr>
              <w:ind w:left="192" w:hanging="19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relative clause is always </w:t>
            </w:r>
            <w:r w:rsidRPr="001913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preceded by a comma</w:t>
            </w: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therefore: </w:t>
            </w:r>
          </w:p>
          <w:p w:rsidR="002637E5" w:rsidRPr="000A1973" w:rsidRDefault="002637E5" w:rsidP="002637E5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19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use of “that”, but only “which”</w:t>
            </w:r>
          </w:p>
          <w:p w:rsidR="00ED2DF0" w:rsidRPr="005378C0" w:rsidRDefault="002637E5" w:rsidP="009F201E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it is </w:t>
            </w:r>
            <w:r w:rsidRPr="000A19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considered </w:t>
            </w:r>
            <w:r w:rsidRPr="000A19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 non-defining relative clause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[see note below*]</w:t>
            </w:r>
          </w:p>
        </w:tc>
      </w:tr>
      <w:tr w:rsidR="0064335B" w:rsidRPr="00C84707" w:rsidTr="00B2079C">
        <w:trPr>
          <w:trHeight w:val="1547"/>
        </w:trPr>
        <w:tc>
          <w:tcPr>
            <w:tcW w:w="5228" w:type="dxa"/>
          </w:tcPr>
          <w:p w:rsidR="0064335B" w:rsidRPr="002637E5" w:rsidRDefault="00472AA9" w:rsidP="00B2079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Notes on</w:t>
            </w:r>
            <w:r w:rsidR="0064335B"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="00A82CC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1b</w:t>
            </w:r>
            <w:r w:rsidR="0064335B"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:</w:t>
            </w:r>
          </w:p>
          <w:p w:rsidR="0064335B" w:rsidRPr="00BF7059" w:rsidRDefault="0064335B" w:rsidP="00B2079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The relative clause </w:t>
            </w:r>
            <w:r w:rsidR="004E63E3"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in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box </w:t>
            </w:r>
            <w:r w:rsid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1b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of the table </w:t>
            </w:r>
            <w:r w:rsidR="00E364B2"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is </w:t>
            </w:r>
            <w:r w:rsidR="00E364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reduced</w:t>
            </w:r>
            <w:r w:rsid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here using the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present participle (-</w:t>
            </w:r>
            <w:proofErr w:type="spellStart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ing</w:t>
            </w:r>
            <w:proofErr w:type="spellEnd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form)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This is good for all tenses if the verb is active.</w:t>
            </w:r>
            <w:r w:rsidR="00EE2C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Compare the reduced form with the full form in box 1</w:t>
            </w:r>
            <w:r w:rsid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="00EE2C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5228" w:type="dxa"/>
          </w:tcPr>
          <w:p w:rsidR="0064335B" w:rsidRPr="002637E5" w:rsidRDefault="00472AA9" w:rsidP="009F201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Notes on</w:t>
            </w:r>
            <w:r w:rsidR="0064335B"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="00A82CC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3b</w:t>
            </w:r>
            <w:r w:rsidR="0064335B"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:</w:t>
            </w:r>
          </w:p>
          <w:p w:rsidR="0064335B" w:rsidRPr="00FB4042" w:rsidRDefault="0064335B" w:rsidP="009F201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The relative clause </w:t>
            </w:r>
            <w:r w:rsidR="004E63E3"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in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box </w:t>
            </w:r>
            <w:r w:rsid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3b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of the table is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reduced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here using the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present participle (-</w:t>
            </w:r>
            <w:proofErr w:type="spellStart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ing</w:t>
            </w:r>
            <w:proofErr w:type="spellEnd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form)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This is good for all tenses if the verb is active.</w:t>
            </w:r>
            <w:r w:rsidR="00EE2C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Compare the reduced form with the full form in box 3</w:t>
            </w:r>
            <w:r w:rsid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="00EE2C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</w:tr>
      <w:tr w:rsidR="00F060E2" w:rsidRPr="00C84707" w:rsidTr="004E5E42">
        <w:trPr>
          <w:trHeight w:val="692"/>
        </w:trPr>
        <w:tc>
          <w:tcPr>
            <w:tcW w:w="10456" w:type="dxa"/>
            <w:gridSpan w:val="2"/>
          </w:tcPr>
          <w:p w:rsidR="00F060E2" w:rsidRPr="00A82CCD" w:rsidRDefault="00EE2C47" w:rsidP="009F201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Remember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: 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The 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reduction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in sentences </w:t>
            </w:r>
            <w:r w:rsidR="00A82CCD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1b, 2b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and </w:t>
            </w:r>
            <w:r w:rsidR="00A82CCD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3b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(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using the present participle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) is only possible if the 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subject 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of the main clause and the original relative clause 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is the same</w:t>
            </w:r>
            <w:r w:rsidR="00194267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and if the verb is active (not passive).</w:t>
            </w:r>
            <w:r w:rsidR="00A00487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="00A00487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This means that </w:t>
            </w:r>
            <w:r w:rsidR="001C08F7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="00A00487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reduction is not possible always.</w:t>
            </w:r>
          </w:p>
        </w:tc>
      </w:tr>
    </w:tbl>
    <w:p w:rsidR="00386539" w:rsidRDefault="00386539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DB518D" w:rsidRPr="000F076A" w:rsidRDefault="00ED2DF0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378C0">
        <w:rPr>
          <w:rFonts w:ascii="Times New Roman" w:hAnsi="Times New Roman" w:cs="Times New Roman"/>
          <w:b/>
          <w:sz w:val="24"/>
          <w:szCs w:val="24"/>
          <w:lang w:val="en-GB"/>
        </w:rPr>
        <w:t>*</w:t>
      </w:r>
      <w:r w:rsidR="009247F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Important</w:t>
      </w:r>
      <w:r w:rsidR="005378C0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note:</w:t>
      </w:r>
    </w:p>
    <w:p w:rsidR="00DB518D" w:rsidRDefault="00A058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N</w:t>
      </w:r>
      <w:r w:rsidR="00DB518D">
        <w:rPr>
          <w:rFonts w:ascii="Times New Roman" w:hAnsi="Times New Roman" w:cs="Times New Roman"/>
          <w:b/>
          <w:sz w:val="24"/>
          <w:szCs w:val="24"/>
          <w:lang w:val="en-GB"/>
        </w:rPr>
        <w:t xml:space="preserve">ot all relative clauses placed at the end of </w:t>
      </w:r>
      <w:r w:rsidR="000F076A">
        <w:rPr>
          <w:rFonts w:ascii="Times New Roman" w:hAnsi="Times New Roman" w:cs="Times New Roman"/>
          <w:b/>
          <w:sz w:val="24"/>
          <w:szCs w:val="24"/>
          <w:lang w:val="en-GB"/>
        </w:rPr>
        <w:t xml:space="preserve">a sentence refer to </w:t>
      </w:r>
      <w:r w:rsidR="000F076A" w:rsidRPr="001913D0">
        <w:rPr>
          <w:rFonts w:ascii="Times New Roman" w:hAnsi="Times New Roman" w:cs="Times New Roman"/>
          <w:b/>
          <w:sz w:val="24"/>
          <w:szCs w:val="24"/>
          <w:lang w:val="en-US"/>
        </w:rPr>
        <w:t>the information given in the whole main clause</w:t>
      </w:r>
      <w:r w:rsidR="000F076A" w:rsidRPr="001913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076A">
        <w:rPr>
          <w:rFonts w:ascii="Times New Roman" w:hAnsi="Times New Roman" w:cs="Times New Roman"/>
          <w:sz w:val="24"/>
          <w:szCs w:val="24"/>
          <w:lang w:val="en-US"/>
        </w:rPr>
        <w:t xml:space="preserve">(and have a comma). </w:t>
      </w:r>
      <w:r w:rsidR="000F076A">
        <w:rPr>
          <w:rFonts w:ascii="Times New Roman" w:hAnsi="Times New Roman" w:cs="Times New Roman"/>
          <w:sz w:val="24"/>
          <w:szCs w:val="24"/>
          <w:lang w:val="en-GB"/>
        </w:rPr>
        <w:t xml:space="preserve">Compare the following sentences with sentences in boxes </w:t>
      </w:r>
      <w:r w:rsidR="002C3EA2">
        <w:rPr>
          <w:rFonts w:ascii="Times New Roman" w:hAnsi="Times New Roman" w:cs="Times New Roman"/>
          <w:sz w:val="24"/>
          <w:szCs w:val="24"/>
          <w:lang w:val="en-GB"/>
        </w:rPr>
        <w:t>3</w:t>
      </w:r>
      <w:r w:rsidR="00921E46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0F076A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921E46">
        <w:rPr>
          <w:rFonts w:ascii="Times New Roman" w:hAnsi="Times New Roman" w:cs="Times New Roman"/>
          <w:sz w:val="24"/>
          <w:szCs w:val="24"/>
          <w:lang w:val="en-GB"/>
        </w:rPr>
        <w:t>3b</w:t>
      </w:r>
      <w:bookmarkStart w:id="0" w:name="_GoBack"/>
      <w:bookmarkEnd w:id="0"/>
      <w:r w:rsidR="000F076A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:rsidR="00DB518D" w:rsidRPr="000F076A" w:rsidRDefault="00DB518D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8,500 hybrid cars were recalled last year after tests revealed faulty fuel tanks </w:t>
      </w:r>
      <w:r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>which</w:t>
      </w: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>caused fuel to spill after rear-end crashes</w:t>
      </w:r>
      <w:r w:rsidR="000F076A"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(… </w:t>
      </w:r>
      <w:proofErr w:type="spellStart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>nádrže</w:t>
      </w:r>
      <w:proofErr w:type="spellEnd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>které</w:t>
      </w:r>
      <w:proofErr w:type="spellEnd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>způsobily</w:t>
      </w:r>
      <w:proofErr w:type="spellEnd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>…)</w:t>
      </w:r>
    </w:p>
    <w:p w:rsidR="000F076A" w:rsidRPr="000F076A" w:rsidRDefault="000F076A" w:rsidP="000F076A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8,500 hybrid cars were recalled last year after tests revealed faulty fuel tanks </w:t>
      </w:r>
      <w:r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>causing</w:t>
      </w: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fuel to spill after rear-end crashes. </w:t>
      </w: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(… </w:t>
      </w:r>
      <w:proofErr w:type="spellStart"/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>nádrže</w:t>
      </w:r>
      <w:proofErr w:type="spellEnd"/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>způsobující</w:t>
      </w:r>
      <w:proofErr w:type="spellEnd"/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>…)</w:t>
      </w:r>
    </w:p>
    <w:p w:rsidR="000F076A" w:rsidRPr="000F076A" w:rsidRDefault="00421EE7" w:rsidP="000F076A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Here, the bold-faced relative clause is a defining relative clause </w:t>
      </w:r>
      <w:r w:rsidR="00A42FD6" w:rsidRPr="00A42FD6">
        <w:rPr>
          <w:rFonts w:ascii="Times New Roman" w:hAnsi="Times New Roman" w:cs="Times New Roman"/>
          <w:sz w:val="24"/>
          <w:szCs w:val="24"/>
          <w:lang w:val="en-GB"/>
        </w:rPr>
        <w:t>further specifying the tanks, that is,</w:t>
      </w:r>
      <w:r w:rsidR="00A42FD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just one noun. </w:t>
      </w:r>
      <w:r w:rsidR="00A42FD6" w:rsidRPr="00A42FD6">
        <w:rPr>
          <w:rFonts w:ascii="Times New Roman" w:hAnsi="Times New Roman" w:cs="Times New Roman"/>
          <w:sz w:val="24"/>
          <w:szCs w:val="24"/>
          <w:lang w:val="en-GB"/>
        </w:rPr>
        <w:t>Therefore, there is no comma</w:t>
      </w:r>
      <w:r w:rsidR="002C3EA2">
        <w:rPr>
          <w:rFonts w:ascii="Times New Roman" w:hAnsi="Times New Roman" w:cs="Times New Roman"/>
          <w:sz w:val="24"/>
          <w:szCs w:val="24"/>
          <w:lang w:val="en-GB"/>
        </w:rPr>
        <w:t xml:space="preserve"> and the sentence </w:t>
      </w:r>
      <w:proofErr w:type="gramStart"/>
      <w:r w:rsidR="002C3EA2">
        <w:rPr>
          <w:rFonts w:ascii="Times New Roman" w:hAnsi="Times New Roman" w:cs="Times New Roman"/>
          <w:sz w:val="24"/>
          <w:szCs w:val="24"/>
          <w:lang w:val="en-GB"/>
        </w:rPr>
        <w:t>resembles</w:t>
      </w:r>
      <w:proofErr w:type="gramEnd"/>
      <w:r w:rsidR="002C3EA2">
        <w:rPr>
          <w:rFonts w:ascii="Times New Roman" w:hAnsi="Times New Roman" w:cs="Times New Roman"/>
          <w:sz w:val="24"/>
          <w:szCs w:val="24"/>
          <w:lang w:val="en-GB"/>
        </w:rPr>
        <w:t xml:space="preserve"> the type of clause given in boxes 1</w:t>
      </w:r>
      <w:r w:rsidR="00BB3DD6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2C3EA2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BB3DD6">
        <w:rPr>
          <w:rFonts w:ascii="Times New Roman" w:hAnsi="Times New Roman" w:cs="Times New Roman"/>
          <w:sz w:val="24"/>
          <w:szCs w:val="24"/>
          <w:lang w:val="en-GB"/>
        </w:rPr>
        <w:t>1b</w:t>
      </w:r>
      <w:r w:rsidR="002C3EA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87975" w:rsidRPr="00A05849" w:rsidRDefault="00554C3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Sometimes the use of a comma seriously changes the meaning of the sentence.</w:t>
      </w:r>
      <w:r w:rsidRPr="00957BD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A05849">
        <w:rPr>
          <w:rFonts w:ascii="Times New Roman" w:hAnsi="Times New Roman" w:cs="Times New Roman"/>
          <w:sz w:val="24"/>
          <w:szCs w:val="24"/>
          <w:lang w:val="en-GB"/>
        </w:rPr>
        <w:t xml:space="preserve">Study the two pairs of sentences </w:t>
      </w:r>
      <w:r w:rsidR="000762FF">
        <w:rPr>
          <w:rFonts w:ascii="Times New Roman" w:hAnsi="Times New Roman" w:cs="Times New Roman"/>
          <w:sz w:val="24"/>
          <w:szCs w:val="24"/>
          <w:lang w:val="en-GB"/>
        </w:rPr>
        <w:t xml:space="preserve">below </w:t>
      </w:r>
      <w:r w:rsidRPr="00A05849">
        <w:rPr>
          <w:rFonts w:ascii="Times New Roman" w:hAnsi="Times New Roman" w:cs="Times New Roman"/>
          <w:sz w:val="24"/>
          <w:szCs w:val="24"/>
          <w:lang w:val="en-GB"/>
        </w:rPr>
        <w:t xml:space="preserve">and try to answer this question: </w:t>
      </w:r>
      <w:r w:rsidRPr="00A05849">
        <w:rPr>
          <w:rFonts w:ascii="Times New Roman" w:hAnsi="Times New Roman" w:cs="Times New Roman"/>
          <w:b/>
          <w:sz w:val="24"/>
          <w:szCs w:val="24"/>
          <w:lang w:val="en-GB"/>
        </w:rPr>
        <w:t>Who has caused a fall in resale values of used cars?</w:t>
      </w:r>
    </w:p>
    <w:p w:rsidR="00087975" w:rsidRPr="00554C37" w:rsidRDefault="00497034" w:rsidP="00497034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Customers have complained about recent product recalls, which </w:t>
      </w:r>
      <w:r w:rsidR="001C08F7">
        <w:rPr>
          <w:rFonts w:ascii="Times New Roman" w:hAnsi="Times New Roman" w:cs="Times New Roman"/>
          <w:b/>
          <w:i/>
          <w:sz w:val="24"/>
          <w:szCs w:val="24"/>
          <w:lang w:val="en-US"/>
        </w:rPr>
        <w:t>has</w:t>
      </w:r>
      <w:r w:rsidRPr="00554C37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caused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fall in resale values of used cars. </w:t>
      </w:r>
      <w:r w:rsidR="00087975"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(= 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Customers have complained about recent product recalls, </w:t>
      </w:r>
      <w:r w:rsidRPr="00554C37">
        <w:rPr>
          <w:rFonts w:ascii="Times New Roman" w:hAnsi="Times New Roman" w:cs="Times New Roman"/>
          <w:b/>
          <w:i/>
          <w:sz w:val="24"/>
          <w:szCs w:val="24"/>
          <w:lang w:val="en-US"/>
        </w:rPr>
        <w:t>causing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fall in resale values of used cars.</w:t>
      </w:r>
      <w:r w:rsidR="00087975" w:rsidRPr="00554C37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  <w:r w:rsidR="001C08F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087975" w:rsidRPr="00554C37" w:rsidRDefault="001C08F7" w:rsidP="00497034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vs.</w:t>
      </w:r>
    </w:p>
    <w:p w:rsidR="00087975" w:rsidRPr="00554C37" w:rsidRDefault="00087975" w:rsidP="00087975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Customers have complained about recent product recalls which </w:t>
      </w:r>
      <w:r w:rsidRPr="00554C37">
        <w:rPr>
          <w:rFonts w:ascii="Times New Roman" w:hAnsi="Times New Roman" w:cs="Times New Roman"/>
          <w:b/>
          <w:i/>
          <w:sz w:val="24"/>
          <w:szCs w:val="24"/>
          <w:lang w:val="en-US"/>
        </w:rPr>
        <w:t>have caused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fall in resale values of used cars. (= Customers have complained about recent product recalls </w:t>
      </w:r>
      <w:r w:rsidRPr="00554C37">
        <w:rPr>
          <w:rFonts w:ascii="Times New Roman" w:hAnsi="Times New Roman" w:cs="Times New Roman"/>
          <w:b/>
          <w:i/>
          <w:sz w:val="24"/>
          <w:szCs w:val="24"/>
          <w:lang w:val="en-US"/>
        </w:rPr>
        <w:t>causing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fall in resale values of used cars.)</w:t>
      </w:r>
    </w:p>
    <w:p w:rsidR="00087975" w:rsidRDefault="00554C37" w:rsidP="0049703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first </w:t>
      </w:r>
      <w:r w:rsidR="001C08F7">
        <w:rPr>
          <w:rFonts w:ascii="Times New Roman" w:hAnsi="Times New Roman" w:cs="Times New Roman"/>
          <w:sz w:val="24"/>
          <w:szCs w:val="24"/>
          <w:lang w:val="en-US"/>
        </w:rPr>
        <w:t>two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sentences use commas, i.e. the relative clause is a non-defining relative clause referring to the whole main clause. </w:t>
      </w:r>
      <w:r w:rsidR="00C6267A">
        <w:rPr>
          <w:rFonts w:ascii="Times New Roman" w:hAnsi="Times New Roman" w:cs="Times New Roman"/>
          <w:sz w:val="24"/>
          <w:szCs w:val="24"/>
          <w:lang w:val="en-US"/>
        </w:rPr>
        <w:t xml:space="preserve">A singular verb form is used because it refers to the whole situation given in the main clause.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This means that the sentence tells us that the fall in resale values </w:t>
      </w:r>
      <w:r w:rsidRPr="00C626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was caused </w:t>
      </w:r>
      <w:r w:rsidRPr="00C6267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by the fact that</w:t>
      </w:r>
      <w:r w:rsidRPr="00C6267A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C6267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customers have complained about recent product recalls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95A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54C37" w:rsidRDefault="00554C37" w:rsidP="00554C3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85AE3" w:rsidRPr="001C08F7">
        <w:rPr>
          <w:rFonts w:ascii="Times New Roman" w:hAnsi="Times New Roman" w:cs="Times New Roman"/>
          <w:sz w:val="24"/>
          <w:szCs w:val="24"/>
          <w:lang w:val="en-US"/>
        </w:rPr>
        <w:t>second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08F7">
        <w:rPr>
          <w:rFonts w:ascii="Times New Roman" w:hAnsi="Times New Roman" w:cs="Times New Roman"/>
          <w:sz w:val="24"/>
          <w:szCs w:val="24"/>
          <w:lang w:val="en-US"/>
        </w:rPr>
        <w:t>two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sentences </w:t>
      </w:r>
      <w:r w:rsidR="00C85AE3">
        <w:rPr>
          <w:rFonts w:ascii="Times New Roman" w:hAnsi="Times New Roman" w:cs="Times New Roman"/>
          <w:sz w:val="24"/>
          <w:szCs w:val="24"/>
          <w:lang w:val="en-US"/>
        </w:rPr>
        <w:t>do not use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commas, i.e. the relative clause is a defining relative clause referring to </w:t>
      </w:r>
      <w:r w:rsidR="00C85AE3">
        <w:rPr>
          <w:rFonts w:ascii="Times New Roman" w:hAnsi="Times New Roman" w:cs="Times New Roman"/>
          <w:sz w:val="24"/>
          <w:szCs w:val="24"/>
          <w:lang w:val="en-US"/>
        </w:rPr>
        <w:t>the word “recalls” only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This means that the sentence tells us that </w:t>
      </w:r>
      <w:r w:rsidRPr="00957BDA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fall in resale values was caused </w:t>
      </w:r>
      <w:r w:rsidRPr="00C6267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by </w:t>
      </w:r>
      <w:r w:rsidR="00C85AE3" w:rsidRPr="00C6267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the recent product recalls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54C37" w:rsidRDefault="00554C37" w:rsidP="0049703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A6F7F" w:rsidRPr="00957BDA" w:rsidRDefault="00C54F44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Why is it a good idea to be aware of </w:t>
      </w:r>
      <w:r w:rsidR="00282D3E"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the possibility of </w:t>
      </w:r>
      <w:r w:rsidR="002A6BC7"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reducing relative clauses?</w:t>
      </w:r>
    </w:p>
    <w:p w:rsidR="002A6BC7" w:rsidRDefault="002A6BC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Using the present participle (-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form</w:t>
      </w:r>
      <w:r w:rsidR="00BC5D62">
        <w:rPr>
          <w:rFonts w:ascii="Times New Roman" w:hAnsi="Times New Roman" w:cs="Times New Roman"/>
          <w:sz w:val="24"/>
          <w:szCs w:val="24"/>
          <w:lang w:val="en-GB"/>
        </w:rPr>
        <w:t>)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to reduce relative clauses gives you a chance to </w:t>
      </w:r>
      <w:r w:rsidR="0054467E">
        <w:rPr>
          <w:rFonts w:ascii="Times New Roman" w:hAnsi="Times New Roman" w:cs="Times New Roman"/>
          <w:sz w:val="24"/>
          <w:szCs w:val="24"/>
          <w:lang w:val="en-GB"/>
        </w:rPr>
        <w:t>convey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one idea in </w:t>
      </w:r>
      <w:r w:rsidR="006B10D3">
        <w:rPr>
          <w:rFonts w:ascii="Times New Roman" w:hAnsi="Times New Roman" w:cs="Times New Roman"/>
          <w:sz w:val="24"/>
          <w:szCs w:val="24"/>
          <w:lang w:val="en-GB"/>
        </w:rPr>
        <w:t xml:space="preserve">grammatically </w:t>
      </w:r>
      <w:r>
        <w:rPr>
          <w:rFonts w:ascii="Times New Roman" w:hAnsi="Times New Roman" w:cs="Times New Roman"/>
          <w:sz w:val="24"/>
          <w:szCs w:val="24"/>
          <w:lang w:val="en-GB"/>
        </w:rPr>
        <w:t>various ways</w:t>
      </w:r>
      <w:r w:rsidR="0054467E">
        <w:rPr>
          <w:rFonts w:ascii="Times New Roman" w:hAnsi="Times New Roman" w:cs="Times New Roman"/>
          <w:sz w:val="24"/>
          <w:szCs w:val="24"/>
          <w:lang w:val="en-GB"/>
        </w:rPr>
        <w:t>, which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is useful in longer texts</w:t>
      </w:r>
      <w:r w:rsidR="0054467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C5D62">
        <w:rPr>
          <w:rFonts w:ascii="Times New Roman" w:hAnsi="Times New Roman" w:cs="Times New Roman"/>
          <w:sz w:val="24"/>
          <w:szCs w:val="24"/>
          <w:lang w:val="en-GB"/>
        </w:rPr>
        <w:t>including a lot of information</w:t>
      </w:r>
      <w:r w:rsidR="0054467E">
        <w:rPr>
          <w:rFonts w:ascii="Times New Roman" w:hAnsi="Times New Roman" w:cs="Times New Roman"/>
          <w:sz w:val="24"/>
          <w:szCs w:val="24"/>
          <w:lang w:val="en-GB"/>
        </w:rPr>
        <w:t xml:space="preserve">. Thus, instead of using the same grammar structure throughout one text, you can use a variety of forms, making the text sound better in terms of stylistics.  </w:t>
      </w:r>
    </w:p>
    <w:p w:rsidR="00B82133" w:rsidRDefault="00B8213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A249D" w:rsidRPr="00DA249D" w:rsidRDefault="00DA249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DA249D">
        <w:rPr>
          <w:rFonts w:ascii="Times New Roman" w:hAnsi="Times New Roman" w:cs="Times New Roman"/>
          <w:b/>
          <w:sz w:val="24"/>
          <w:szCs w:val="24"/>
          <w:lang w:val="en-GB"/>
        </w:rPr>
        <w:t>Four ways to give the same information</w:t>
      </w:r>
    </w:p>
    <w:p w:rsidR="00A8271C" w:rsidRPr="00144B03" w:rsidRDefault="00A8271C" w:rsidP="00A8271C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GB"/>
        </w:rPr>
        <w:t>E</w:t>
      </w:r>
      <w:r w:rsidRPr="00144B03">
        <w:rPr>
          <w:rFonts w:ascii="Times New Roman" w:hAnsi="Times New Roman" w:cs="Times New Roman"/>
          <w:i/>
          <w:sz w:val="24"/>
          <w:szCs w:val="24"/>
          <w:lang w:val="en-GB"/>
        </w:rPr>
        <w:t xml:space="preserve">xample </w:t>
      </w:r>
      <w:r w:rsidR="00DA249D">
        <w:rPr>
          <w:rFonts w:ascii="Times New Roman" w:hAnsi="Times New Roman" w:cs="Times New Roman"/>
          <w:i/>
          <w:sz w:val="24"/>
          <w:szCs w:val="24"/>
          <w:lang w:val="en-GB"/>
        </w:rPr>
        <w:t xml:space="preserve">of Type A: </w:t>
      </w:r>
      <w:r w:rsidRPr="00144B03">
        <w:rPr>
          <w:rFonts w:ascii="Times New Roman" w:hAnsi="Times New Roman" w:cs="Times New Roman"/>
          <w:i/>
          <w:sz w:val="24"/>
          <w:szCs w:val="24"/>
          <w:lang w:val="en-US"/>
        </w:rPr>
        <w:t xml:space="preserve">refers to/describes/further defines a </w:t>
      </w:r>
      <w:r w:rsidRPr="00144B03">
        <w:rPr>
          <w:rFonts w:ascii="Times New Roman" w:hAnsi="Times New Roman" w:cs="Times New Roman"/>
          <w:b/>
          <w:i/>
          <w:sz w:val="24"/>
          <w:szCs w:val="24"/>
          <w:lang w:val="en-US"/>
        </w:rPr>
        <w:t>NOUN</w:t>
      </w:r>
      <w:r w:rsidRPr="00144B0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 an independent clause: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4815"/>
        <w:gridCol w:w="5670"/>
      </w:tblGrid>
      <w:tr w:rsidR="00A8271C" w:rsidRPr="00144B03" w:rsidTr="00181A16">
        <w:tc>
          <w:tcPr>
            <w:tcW w:w="4815" w:type="dxa"/>
          </w:tcPr>
          <w:p w:rsidR="00A8271C" w:rsidRPr="00144B03" w:rsidRDefault="00A8271C" w:rsidP="00181A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book is lying on the table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. The book</w:t>
            </w: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mine. </w:t>
            </w:r>
          </w:p>
        </w:tc>
        <w:tc>
          <w:tcPr>
            <w:tcW w:w="5670" w:type="dxa"/>
          </w:tcPr>
          <w:p w:rsidR="00A8271C" w:rsidRPr="008E508B" w:rsidRDefault="00A8271C" w:rsidP="00181A16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8E508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2 full sentences</w:t>
            </w:r>
          </w:p>
        </w:tc>
      </w:tr>
      <w:tr w:rsidR="00A8271C" w:rsidRPr="00144B03" w:rsidTr="00181A16">
        <w:tc>
          <w:tcPr>
            <w:tcW w:w="4815" w:type="dxa"/>
          </w:tcPr>
          <w:p w:rsidR="00A8271C" w:rsidRPr="00144B03" w:rsidRDefault="00A8271C" w:rsidP="00181A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book 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which is lying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on the table</w:t>
            </w: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mine. </w:t>
            </w:r>
          </w:p>
        </w:tc>
        <w:tc>
          <w:tcPr>
            <w:tcW w:w="5670" w:type="dxa"/>
          </w:tcPr>
          <w:p w:rsidR="00A8271C" w:rsidRPr="008E508B" w:rsidRDefault="00A8271C" w:rsidP="00181A16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8E508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 defining relative clause; the relative clause “defines” the subject of the main clause; therefore, it is necessary for the meaning of the whole sentence and cannot be deleted – no comma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</w:t>
            </w:r>
          </w:p>
        </w:tc>
      </w:tr>
      <w:tr w:rsidR="00A8271C" w:rsidRPr="00FA6F7F" w:rsidTr="00181A16">
        <w:tc>
          <w:tcPr>
            <w:tcW w:w="4815" w:type="dxa"/>
          </w:tcPr>
          <w:p w:rsidR="00A8271C" w:rsidRPr="00144B03" w:rsidRDefault="00A8271C" w:rsidP="00181A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book 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lying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on the table</w:t>
            </w: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mine. </w:t>
            </w:r>
          </w:p>
        </w:tc>
        <w:tc>
          <w:tcPr>
            <w:tcW w:w="5670" w:type="dxa"/>
          </w:tcPr>
          <w:p w:rsidR="00A8271C" w:rsidRPr="008E508B" w:rsidRDefault="00A8271C" w:rsidP="00181A16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</w:t>
            </w:r>
            <w:r w:rsidRPr="008E508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he present participle used for the reduction; good for all tenses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– </w:t>
            </w:r>
            <w:r w:rsidRPr="0019426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 xml:space="preserve">see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notes below*</w:t>
            </w:r>
            <w:r w:rsidRPr="0019426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*</w:t>
            </w:r>
          </w:p>
        </w:tc>
      </w:tr>
      <w:tr w:rsidR="00A8271C" w:rsidRPr="00FA6F7F" w:rsidTr="00181A16">
        <w:tc>
          <w:tcPr>
            <w:tcW w:w="4815" w:type="dxa"/>
          </w:tcPr>
          <w:p w:rsidR="00A8271C" w:rsidRPr="00144B03" w:rsidRDefault="00A8271C" w:rsidP="00181A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book 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 the table</w:t>
            </w: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mine.</w:t>
            </w:r>
          </w:p>
        </w:tc>
        <w:tc>
          <w:tcPr>
            <w:tcW w:w="5670" w:type="dxa"/>
          </w:tcPr>
          <w:p w:rsidR="00A8271C" w:rsidRPr="008E508B" w:rsidRDefault="00A8271C" w:rsidP="00181A16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Sometimes even the -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ing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form can be omitted.</w:t>
            </w:r>
          </w:p>
        </w:tc>
      </w:tr>
    </w:tbl>
    <w:p w:rsidR="000E1747" w:rsidRDefault="000E1747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54467E" w:rsidRPr="0054467E" w:rsidRDefault="00DA249D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467E">
        <w:rPr>
          <w:rFonts w:ascii="Times New Roman" w:hAnsi="Times New Roman" w:cs="Times New Roman"/>
          <w:i/>
          <w:sz w:val="24"/>
          <w:szCs w:val="24"/>
          <w:lang w:val="en-GB"/>
        </w:rPr>
        <w:t>Example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 xml:space="preserve"> of </w:t>
      </w:r>
      <w:r w:rsidR="00BC5D62">
        <w:rPr>
          <w:rFonts w:ascii="Times New Roman" w:hAnsi="Times New Roman" w:cs="Times New Roman"/>
          <w:i/>
          <w:sz w:val="24"/>
          <w:szCs w:val="24"/>
          <w:lang w:val="en-GB"/>
        </w:rPr>
        <w:t>Type B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:</w:t>
      </w:r>
      <w:r w:rsidR="00103E7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03E74" w:rsidRPr="001913D0">
        <w:rPr>
          <w:rFonts w:ascii="Times New Roman" w:hAnsi="Times New Roman" w:cs="Times New Roman"/>
          <w:sz w:val="24"/>
          <w:szCs w:val="24"/>
          <w:lang w:val="en-US"/>
        </w:rPr>
        <w:t xml:space="preserve">refers to </w:t>
      </w:r>
      <w:r w:rsidR="00103E74" w:rsidRPr="001913D0">
        <w:rPr>
          <w:rFonts w:ascii="Times New Roman" w:hAnsi="Times New Roman" w:cs="Times New Roman"/>
          <w:b/>
          <w:sz w:val="24"/>
          <w:szCs w:val="24"/>
          <w:lang w:val="en-US"/>
        </w:rPr>
        <w:t>the information given in the whole main clause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: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6091"/>
        <w:gridCol w:w="4394"/>
      </w:tblGrid>
      <w:tr w:rsidR="00BD56B5" w:rsidRPr="00BD56B5" w:rsidTr="008F3625">
        <w:tc>
          <w:tcPr>
            <w:tcW w:w="6091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accelerator got stuck</w:t>
            </w:r>
            <w:r w:rsidRPr="00BD56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. This</w:t>
            </w: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caused the car to speed up. </w:t>
            </w:r>
          </w:p>
        </w:tc>
        <w:tc>
          <w:tcPr>
            <w:tcW w:w="4394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2 full sentences</w:t>
            </w:r>
          </w:p>
        </w:tc>
      </w:tr>
      <w:tr w:rsidR="00BD56B5" w:rsidRPr="00BD56B5" w:rsidTr="008F3625">
        <w:tc>
          <w:tcPr>
            <w:tcW w:w="6091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accelerator got stuck</w:t>
            </w:r>
            <w:r w:rsidRPr="00BD56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; this</w:t>
            </w: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caused the car to speed up. </w:t>
            </w:r>
          </w:p>
        </w:tc>
        <w:tc>
          <w:tcPr>
            <w:tcW w:w="4394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1 sentence with 2 full clauses separated by a semi-colon</w:t>
            </w:r>
          </w:p>
        </w:tc>
      </w:tr>
      <w:tr w:rsidR="00BD56B5" w:rsidRPr="00BD56B5" w:rsidTr="008F3625">
        <w:tc>
          <w:tcPr>
            <w:tcW w:w="6091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accelerator got stuck</w:t>
            </w:r>
            <w:r w:rsidRPr="00BD56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, which caused</w:t>
            </w: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car to speed up. </w:t>
            </w:r>
          </w:p>
        </w:tc>
        <w:tc>
          <w:tcPr>
            <w:tcW w:w="4394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use of a full relative clause</w:t>
            </w:r>
            <w:r w:rsidR="005D767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; the non-defining relative clause gives extra information; therefore, a comma </w:t>
            </w:r>
            <w:r w:rsidR="00BC5D6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is </w:t>
            </w:r>
            <w:r w:rsidR="005D767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needed</w:t>
            </w:r>
          </w:p>
        </w:tc>
      </w:tr>
      <w:tr w:rsidR="00BD56B5" w:rsidRPr="00FA6F7F" w:rsidTr="008F3625">
        <w:tc>
          <w:tcPr>
            <w:tcW w:w="6091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accelerator got stuck</w:t>
            </w:r>
            <w:r w:rsidRPr="00BD56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, causing</w:t>
            </w: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car to speed up. </w:t>
            </w:r>
          </w:p>
        </w:tc>
        <w:tc>
          <w:tcPr>
            <w:tcW w:w="4394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reduction of the clause using the -</w:t>
            </w:r>
            <w:proofErr w:type="spellStart"/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ing</w:t>
            </w:r>
            <w:proofErr w:type="spellEnd"/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form</w:t>
            </w:r>
          </w:p>
        </w:tc>
      </w:tr>
    </w:tbl>
    <w:p w:rsidR="00BD56B5" w:rsidRDefault="00BD56B5" w:rsidP="00BD56B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411ED" w:rsidRDefault="00C85AE3" w:rsidP="00C411E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*</w:t>
      </w:r>
      <w:r w:rsidR="00194267" w:rsidRPr="00194267">
        <w:rPr>
          <w:rFonts w:ascii="Times New Roman" w:hAnsi="Times New Roman" w:cs="Times New Roman"/>
          <w:b/>
          <w:sz w:val="24"/>
          <w:szCs w:val="24"/>
          <w:lang w:val="en-US"/>
        </w:rPr>
        <w:t>*</w:t>
      </w:r>
      <w:r w:rsidR="00194267" w:rsidRPr="00957B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Note 1:</w:t>
      </w:r>
      <w:r w:rsidR="0019426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411ED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C411ED" w:rsidRPr="00D128DF">
        <w:rPr>
          <w:rFonts w:ascii="Times New Roman" w:hAnsi="Times New Roman" w:cs="Times New Roman"/>
          <w:sz w:val="24"/>
          <w:szCs w:val="24"/>
          <w:lang w:val="en-US"/>
        </w:rPr>
        <w:t>he reduction using the present participle (-</w:t>
      </w:r>
      <w:proofErr w:type="spellStart"/>
      <w:r w:rsidR="00C411ED" w:rsidRPr="00D128DF">
        <w:rPr>
          <w:rFonts w:ascii="Times New Roman" w:hAnsi="Times New Roman" w:cs="Times New Roman"/>
          <w:sz w:val="24"/>
          <w:szCs w:val="24"/>
          <w:lang w:val="en-US"/>
        </w:rPr>
        <w:t>ing</w:t>
      </w:r>
      <w:proofErr w:type="spellEnd"/>
      <w:r w:rsidR="00C411ED" w:rsidRPr="00D128DF">
        <w:rPr>
          <w:rFonts w:ascii="Times New Roman" w:hAnsi="Times New Roman" w:cs="Times New Roman"/>
          <w:sz w:val="24"/>
          <w:szCs w:val="24"/>
          <w:lang w:val="en-US"/>
        </w:rPr>
        <w:t>) works well no matter what verb tense was in the original relative clause: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3969"/>
      </w:tblGrid>
      <w:tr w:rsidR="00C411ED" w:rsidTr="00246DF5">
        <w:tc>
          <w:tcPr>
            <w:tcW w:w="2263" w:type="dxa"/>
          </w:tcPr>
          <w:p w:rsidR="00C411ED" w:rsidRPr="003B3E77" w:rsidRDefault="00C411ED" w:rsidP="00246DF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B3E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Tense</w:t>
            </w:r>
          </w:p>
        </w:tc>
        <w:tc>
          <w:tcPr>
            <w:tcW w:w="3969" w:type="dxa"/>
          </w:tcPr>
          <w:p w:rsidR="00C411ED" w:rsidRPr="003B3E77" w:rsidRDefault="00C411ED" w:rsidP="00246DF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B3E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Full Relative Clause</w:t>
            </w:r>
          </w:p>
        </w:tc>
        <w:tc>
          <w:tcPr>
            <w:tcW w:w="3969" w:type="dxa"/>
          </w:tcPr>
          <w:p w:rsidR="00C411ED" w:rsidRPr="003B3E77" w:rsidRDefault="00C411ED" w:rsidP="00246DF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B3E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Reduced Relative Clause</w:t>
            </w:r>
          </w:p>
        </w:tc>
      </w:tr>
      <w:tr w:rsidR="00C411ED" w:rsidTr="00246DF5">
        <w:tc>
          <w:tcPr>
            <w:tcW w:w="2263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 Simple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Anyone who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wants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ticket for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show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B4A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should 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see me.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Anyone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wanting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ticket for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show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B4A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should 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see me.</w:t>
            </w:r>
          </w:p>
        </w:tc>
      </w:tr>
      <w:tr w:rsidR="00C411ED" w:rsidTr="00246DF5">
        <w:tc>
          <w:tcPr>
            <w:tcW w:w="2263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Continuous 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train </w:t>
            </w:r>
            <w:r w:rsidRPr="008374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which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is </w:t>
            </w:r>
            <w:r w:rsidRPr="008374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arriving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at Platform 3 is the 4.20 to Paddington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train now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arriving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at Platform 3 is the 4.20 to Paddington. </w:t>
            </w:r>
          </w:p>
        </w:tc>
      </w:tr>
      <w:tr w:rsidR="00C411ED" w:rsidTr="00246DF5">
        <w:tc>
          <w:tcPr>
            <w:tcW w:w="2263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 Perfect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Teams which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have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won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first round go into the quarter-finals. 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Teams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winning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first round go into the quarter-finals. </w:t>
            </w:r>
          </w:p>
        </w:tc>
      </w:tr>
      <w:tr w:rsidR="00C411ED" w:rsidTr="00246DF5">
        <w:tc>
          <w:tcPr>
            <w:tcW w:w="2263" w:type="dxa"/>
          </w:tcPr>
          <w:p w:rsidR="00C411ED" w:rsidRPr="00D128DF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Past Simple </w:t>
            </w:r>
          </w:p>
        </w:tc>
        <w:tc>
          <w:tcPr>
            <w:tcW w:w="3969" w:type="dxa"/>
          </w:tcPr>
          <w:p w:rsidR="00C411ED" w:rsidRPr="00D128DF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People who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arrived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late were not allowed in until the interval. </w:t>
            </w:r>
          </w:p>
        </w:tc>
        <w:tc>
          <w:tcPr>
            <w:tcW w:w="3969" w:type="dxa"/>
          </w:tcPr>
          <w:p w:rsidR="00C411ED" w:rsidRPr="00D128DF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People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arriving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late were not allowed in until the interval.</w:t>
            </w:r>
          </w:p>
        </w:tc>
      </w:tr>
    </w:tbl>
    <w:p w:rsidR="00C411ED" w:rsidRDefault="00C411ED" w:rsidP="00144B0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194267" w:rsidRDefault="00C85AE3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*</w:t>
      </w:r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>*</w:t>
      </w:r>
      <w:r w:rsidR="00194267"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Note 2:</w:t>
      </w:r>
      <w:r w:rsidR="00194267">
        <w:rPr>
          <w:rFonts w:ascii="Times New Roman" w:hAnsi="Times New Roman" w:cs="Times New Roman"/>
          <w:sz w:val="24"/>
          <w:szCs w:val="24"/>
          <w:lang w:val="en-GB"/>
        </w:rPr>
        <w:t xml:space="preserve"> It is necessary to distinguish between the </w:t>
      </w:r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>present participle (-</w:t>
      </w:r>
      <w:proofErr w:type="spellStart"/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>ing</w:t>
      </w:r>
      <w:proofErr w:type="spellEnd"/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form)</w:t>
      </w:r>
      <w:r w:rsidR="00194267">
        <w:rPr>
          <w:rFonts w:ascii="Times New Roman" w:hAnsi="Times New Roman" w:cs="Times New Roman"/>
          <w:sz w:val="24"/>
          <w:szCs w:val="24"/>
          <w:lang w:val="en-GB"/>
        </w:rPr>
        <w:t xml:space="preserve"> and the </w:t>
      </w:r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>past participle (-ed form)</w:t>
      </w:r>
      <w:r w:rsidR="0019426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>Both participles are used for the reduction of relative clauses, but the present participle is only used for active verbs and the past participle for passive verbs:</w:t>
      </w:r>
    </w:p>
    <w:p w:rsidR="0076704F" w:rsidRDefault="00D63419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research was don</w:t>
      </w:r>
      <w:r w:rsidR="009709A0">
        <w:rPr>
          <w:rFonts w:ascii="Times New Roman" w:hAnsi="Times New Roman" w:cs="Times New Roman"/>
          <w:sz w:val="24"/>
          <w:szCs w:val="24"/>
          <w:lang w:val="en-GB"/>
        </w:rPr>
        <w:t>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at FEL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>It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6704F" w:rsidRPr="0076704F">
        <w:rPr>
          <w:rFonts w:ascii="Times New Roman" w:hAnsi="Times New Roman" w:cs="Times New Roman"/>
          <w:b/>
          <w:sz w:val="24"/>
          <w:szCs w:val="24"/>
          <w:lang w:val="en-GB"/>
        </w:rPr>
        <w:t xml:space="preserve">was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mentioned</w:t>
      </w:r>
      <w:r w:rsidR="0076704F" w:rsidRPr="0076704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 xml:space="preserve">in the </w:t>
      </w:r>
      <w:r>
        <w:rPr>
          <w:rFonts w:ascii="Times New Roman" w:hAnsi="Times New Roman" w:cs="Times New Roman"/>
          <w:sz w:val="24"/>
          <w:szCs w:val="24"/>
          <w:lang w:val="en-GB"/>
        </w:rPr>
        <w:t>presentation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76704F" w:rsidRDefault="0076704F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D63419">
        <w:rPr>
          <w:rFonts w:ascii="Times New Roman" w:hAnsi="Times New Roman" w:cs="Times New Roman"/>
          <w:sz w:val="24"/>
          <w:szCs w:val="24"/>
          <w:lang w:val="en-GB"/>
        </w:rPr>
        <w:t>research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6704F">
        <w:rPr>
          <w:rFonts w:ascii="Times New Roman" w:hAnsi="Times New Roman" w:cs="Times New Roman"/>
          <w:b/>
          <w:sz w:val="24"/>
          <w:szCs w:val="24"/>
          <w:lang w:val="en-GB"/>
        </w:rPr>
        <w:t>which</w:t>
      </w:r>
      <w:r w:rsidR="00D63419">
        <w:rPr>
          <w:rFonts w:ascii="Times New Roman" w:hAnsi="Times New Roman" w:cs="Times New Roman"/>
          <w:b/>
          <w:sz w:val="24"/>
          <w:szCs w:val="24"/>
          <w:lang w:val="en-GB"/>
        </w:rPr>
        <w:t>/that</w:t>
      </w:r>
      <w:r w:rsidRPr="0076704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was </w:t>
      </w:r>
      <w:r w:rsidR="00D63419">
        <w:rPr>
          <w:rFonts w:ascii="Times New Roman" w:hAnsi="Times New Roman" w:cs="Times New Roman"/>
          <w:b/>
          <w:sz w:val="24"/>
          <w:szCs w:val="24"/>
          <w:lang w:val="en-GB"/>
        </w:rPr>
        <w:t>mentioned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in the </w:t>
      </w:r>
      <w:r w:rsidR="00D63419">
        <w:rPr>
          <w:rFonts w:ascii="Times New Roman" w:hAnsi="Times New Roman" w:cs="Times New Roman"/>
          <w:sz w:val="24"/>
          <w:szCs w:val="24"/>
          <w:lang w:val="en-GB"/>
        </w:rPr>
        <w:t>presentation was done at FEL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63419" w:rsidRDefault="00D63419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research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mentioned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in the presentation was done at FEL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6704F" w:rsidRPr="00194267" w:rsidRDefault="00D63419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research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done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at FEL was mentioned in the presentation</w:t>
      </w:r>
      <w:r w:rsidR="00F536B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sectPr w:rsidR="0076704F" w:rsidRPr="00194267" w:rsidSect="00FA6F7F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F6C" w:rsidRDefault="00A15F6C" w:rsidP="00957BDA">
      <w:pPr>
        <w:spacing w:after="0" w:line="240" w:lineRule="auto"/>
      </w:pPr>
      <w:r>
        <w:separator/>
      </w:r>
    </w:p>
  </w:endnote>
  <w:endnote w:type="continuationSeparator" w:id="0">
    <w:p w:rsidR="00A15F6C" w:rsidRDefault="00A15F6C" w:rsidP="00957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BDA" w:rsidRDefault="00957BD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F6C" w:rsidRDefault="00A15F6C" w:rsidP="00957BDA">
      <w:pPr>
        <w:spacing w:after="0" w:line="240" w:lineRule="auto"/>
      </w:pPr>
      <w:r>
        <w:separator/>
      </w:r>
    </w:p>
  </w:footnote>
  <w:footnote w:type="continuationSeparator" w:id="0">
    <w:p w:rsidR="00A15F6C" w:rsidRDefault="00A15F6C" w:rsidP="00957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03A04"/>
    <w:multiLevelType w:val="hybridMultilevel"/>
    <w:tmpl w:val="C0762650"/>
    <w:lvl w:ilvl="0" w:tplc="80D04F5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434764"/>
    <w:multiLevelType w:val="hybridMultilevel"/>
    <w:tmpl w:val="F19A40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DF3C63"/>
    <w:multiLevelType w:val="hybridMultilevel"/>
    <w:tmpl w:val="A3D6D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714BA"/>
    <w:multiLevelType w:val="hybridMultilevel"/>
    <w:tmpl w:val="D28602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C16F12"/>
    <w:multiLevelType w:val="hybridMultilevel"/>
    <w:tmpl w:val="B0BCC93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AFF4FA7"/>
    <w:multiLevelType w:val="hybridMultilevel"/>
    <w:tmpl w:val="1342401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F7F"/>
    <w:rsid w:val="000762FF"/>
    <w:rsid w:val="00084D18"/>
    <w:rsid w:val="00087975"/>
    <w:rsid w:val="000A1973"/>
    <w:rsid w:val="000C2F30"/>
    <w:rsid w:val="000E1747"/>
    <w:rsid w:val="000F076A"/>
    <w:rsid w:val="00102CA2"/>
    <w:rsid w:val="00103E74"/>
    <w:rsid w:val="00132ABC"/>
    <w:rsid w:val="00144B03"/>
    <w:rsid w:val="001913D0"/>
    <w:rsid w:val="00194267"/>
    <w:rsid w:val="001A1DA5"/>
    <w:rsid w:val="001B1697"/>
    <w:rsid w:val="001C08F7"/>
    <w:rsid w:val="001D3E8B"/>
    <w:rsid w:val="001F5523"/>
    <w:rsid w:val="001F5EA6"/>
    <w:rsid w:val="002315B8"/>
    <w:rsid w:val="00244E04"/>
    <w:rsid w:val="002637E5"/>
    <w:rsid w:val="00282D3E"/>
    <w:rsid w:val="002A6BC7"/>
    <w:rsid w:val="002B2D7B"/>
    <w:rsid w:val="002C3EA2"/>
    <w:rsid w:val="002D44C5"/>
    <w:rsid w:val="002E4907"/>
    <w:rsid w:val="00312087"/>
    <w:rsid w:val="003614EC"/>
    <w:rsid w:val="00386539"/>
    <w:rsid w:val="003879C0"/>
    <w:rsid w:val="003879CB"/>
    <w:rsid w:val="003B1C0A"/>
    <w:rsid w:val="003B4ABF"/>
    <w:rsid w:val="003C6A2A"/>
    <w:rsid w:val="00421EE7"/>
    <w:rsid w:val="004232C9"/>
    <w:rsid w:val="00472AA9"/>
    <w:rsid w:val="00497034"/>
    <w:rsid w:val="004D0696"/>
    <w:rsid w:val="004E63E3"/>
    <w:rsid w:val="004F2663"/>
    <w:rsid w:val="004F54DF"/>
    <w:rsid w:val="00516CC4"/>
    <w:rsid w:val="005378C0"/>
    <w:rsid w:val="0054467E"/>
    <w:rsid w:val="00554C37"/>
    <w:rsid w:val="005D767E"/>
    <w:rsid w:val="0064335B"/>
    <w:rsid w:val="006A2F7F"/>
    <w:rsid w:val="006B10D3"/>
    <w:rsid w:val="006B410D"/>
    <w:rsid w:val="00734B52"/>
    <w:rsid w:val="0076704F"/>
    <w:rsid w:val="007835AC"/>
    <w:rsid w:val="00795AF5"/>
    <w:rsid w:val="00842206"/>
    <w:rsid w:val="008820B5"/>
    <w:rsid w:val="008E508B"/>
    <w:rsid w:val="008F3625"/>
    <w:rsid w:val="00921E46"/>
    <w:rsid w:val="00922266"/>
    <w:rsid w:val="009247F2"/>
    <w:rsid w:val="009349DE"/>
    <w:rsid w:val="00957BDA"/>
    <w:rsid w:val="009709A0"/>
    <w:rsid w:val="009F201E"/>
    <w:rsid w:val="00A00487"/>
    <w:rsid w:val="00A05849"/>
    <w:rsid w:val="00A15F6C"/>
    <w:rsid w:val="00A4013F"/>
    <w:rsid w:val="00A42FD6"/>
    <w:rsid w:val="00A6680D"/>
    <w:rsid w:val="00A8271C"/>
    <w:rsid w:val="00A82CCD"/>
    <w:rsid w:val="00A91927"/>
    <w:rsid w:val="00B06798"/>
    <w:rsid w:val="00B3242F"/>
    <w:rsid w:val="00B47F6F"/>
    <w:rsid w:val="00B82133"/>
    <w:rsid w:val="00BA0A3E"/>
    <w:rsid w:val="00BA6B97"/>
    <w:rsid w:val="00BB14D4"/>
    <w:rsid w:val="00BB2B34"/>
    <w:rsid w:val="00BB3DD6"/>
    <w:rsid w:val="00BC5D62"/>
    <w:rsid w:val="00BD56B5"/>
    <w:rsid w:val="00BE187B"/>
    <w:rsid w:val="00BF7059"/>
    <w:rsid w:val="00C411ED"/>
    <w:rsid w:val="00C454D6"/>
    <w:rsid w:val="00C54F44"/>
    <w:rsid w:val="00C6267A"/>
    <w:rsid w:val="00C84707"/>
    <w:rsid w:val="00C85AE3"/>
    <w:rsid w:val="00D304EE"/>
    <w:rsid w:val="00D52C47"/>
    <w:rsid w:val="00D63419"/>
    <w:rsid w:val="00DA21D9"/>
    <w:rsid w:val="00DA249D"/>
    <w:rsid w:val="00DB518D"/>
    <w:rsid w:val="00DD69E5"/>
    <w:rsid w:val="00E364B2"/>
    <w:rsid w:val="00E65751"/>
    <w:rsid w:val="00E744AA"/>
    <w:rsid w:val="00EB43D1"/>
    <w:rsid w:val="00ED2DF0"/>
    <w:rsid w:val="00ED6812"/>
    <w:rsid w:val="00EE2C47"/>
    <w:rsid w:val="00F05AE8"/>
    <w:rsid w:val="00F060E2"/>
    <w:rsid w:val="00F16318"/>
    <w:rsid w:val="00F536BE"/>
    <w:rsid w:val="00F658F0"/>
    <w:rsid w:val="00F76075"/>
    <w:rsid w:val="00FA6F7F"/>
    <w:rsid w:val="00FB4042"/>
    <w:rsid w:val="00FC44C3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CCEC9"/>
  <w15:chartTrackingRefBased/>
  <w15:docId w15:val="{3C7EC9B5-CD6C-46B4-93B0-63F27CB1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A0A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6F7F"/>
    <w:pPr>
      <w:ind w:left="720"/>
      <w:contextualSpacing/>
    </w:pPr>
  </w:style>
  <w:style w:type="table" w:styleId="Mkatabulky">
    <w:name w:val="Table Grid"/>
    <w:basedOn w:val="Normlntabulka"/>
    <w:uiPriority w:val="39"/>
    <w:rsid w:val="00FA6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BA0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57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BDA"/>
  </w:style>
  <w:style w:type="paragraph" w:styleId="Zpat">
    <w:name w:val="footer"/>
    <w:basedOn w:val="Normln"/>
    <w:link w:val="ZpatChar"/>
    <w:uiPriority w:val="99"/>
    <w:unhideWhenUsed/>
    <w:rsid w:val="00957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A05A8-7DBF-4151-9DD7-2F88DAFE2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4</Pages>
  <Words>1468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10110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86</cp:revision>
  <dcterms:created xsi:type="dcterms:W3CDTF">2022-08-09T06:15:00Z</dcterms:created>
  <dcterms:modified xsi:type="dcterms:W3CDTF">2022-09-03T17:49:00Z</dcterms:modified>
</cp:coreProperties>
</file>